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93702705"/>
    <w:p w14:paraId="2604C0D7" w14:textId="3E436B82" w:rsidR="004E3572" w:rsidRPr="00F15B4C" w:rsidRDefault="004E3572" w:rsidP="2E5B4EA2">
      <w:pPr>
        <w:widowControl w:val="0"/>
        <w:pBdr>
          <w:top w:val="nil"/>
          <w:left w:val="nil"/>
          <w:bottom w:val="nil"/>
          <w:right w:val="nil"/>
          <w:between w:val="nil"/>
        </w:pBdr>
        <w:spacing w:line="360" w:lineRule="auto"/>
        <w:ind w:left="0" w:hanging="2"/>
        <w:jc w:val="center"/>
        <w:rPr>
          <w:rFonts w:eastAsia="Merriweather"/>
          <w:sz w:val="28"/>
          <w:szCs w:val="28"/>
        </w:rPr>
      </w:pPr>
      <w:r>
        <w:rPr>
          <w:noProof/>
          <w:sz w:val="22"/>
          <w:szCs w:val="22"/>
        </w:rPr>
        <mc:AlternateContent>
          <mc:Choice Requires="wps">
            <w:drawing>
              <wp:anchor distT="0" distB="0" distL="114300" distR="114300" simplePos="0" relativeHeight="251659264" behindDoc="0" locked="0" layoutInCell="1" allowOverlap="1" wp14:anchorId="17AE3584" wp14:editId="29871528">
                <wp:simplePos x="0" y="0"/>
                <wp:positionH relativeFrom="column">
                  <wp:posOffset>0</wp:posOffset>
                </wp:positionH>
                <wp:positionV relativeFrom="paragraph">
                  <wp:posOffset>0</wp:posOffset>
                </wp:positionV>
                <wp:extent cx="635000" cy="635000"/>
                <wp:effectExtent l="0" t="0" r="3175" b="3175"/>
                <wp:wrapNone/>
                <wp:docPr id="1" name="Retângulo 1"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
            <w:pict w14:anchorId="2D02B1E3">
              <v:rect id="Retângulo 1"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w14:anchorId="14574A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">
                <o:lock v:ext="edit" selection="t" aspectratio="t"/>
              </v:rect>
            </w:pict>
          </mc:Fallback>
        </mc:AlternateContent>
      </w:r>
      <w:r w:rsidRPr="2E5B4EA2">
        <w:rPr>
          <w:rFonts w:eastAsia="Merriweather"/>
          <w:sz w:val="28"/>
          <w:szCs w:val="28"/>
        </w:rPr>
        <w:t>TERMO DE REFERÊNCIA.</w:t>
      </w:r>
    </w:p>
    <w:p w14:paraId="5406C5AB" w14:textId="5D5022F2" w:rsidR="00B6004D" w:rsidRDefault="00B6004D" w:rsidP="00B6004D">
      <w:pPr>
        <w:spacing w:line="360" w:lineRule="auto"/>
        <w:ind w:left="0" w:hanging="2"/>
        <w:jc w:val="center"/>
        <w:rPr>
          <w:rFonts w:eastAsia="Merriweather"/>
        </w:rPr>
      </w:pPr>
      <w:r w:rsidRPr="1D273645">
        <w:rPr>
          <w:rFonts w:eastAsia="Merriweather"/>
        </w:rPr>
        <w:t>PROCESSO ADMINISTRATIVO Nº. ______/20</w:t>
      </w:r>
      <w:r w:rsidR="03019569" w:rsidRPr="1D273645">
        <w:rPr>
          <w:rFonts w:eastAsia="Merriweather"/>
        </w:rPr>
        <w:t>25</w:t>
      </w:r>
      <w:r w:rsidRPr="1D273645">
        <w:rPr>
          <w:rFonts w:eastAsia="Merriweather"/>
        </w:rPr>
        <w:t>.</w:t>
      </w:r>
    </w:p>
    <w:p w14:paraId="73A90468" w14:textId="77777777" w:rsidR="00ED78B9" w:rsidRPr="00F15B4C" w:rsidRDefault="00ED78B9" w:rsidP="00B6004D">
      <w:pPr>
        <w:spacing w:line="360" w:lineRule="auto"/>
        <w:ind w:left="0" w:hanging="2"/>
        <w:jc w:val="center"/>
        <w:rPr>
          <w:rFonts w:eastAsia="Merriweather"/>
          <w:sz w:val="20"/>
          <w:szCs w:val="20"/>
        </w:rPr>
      </w:pPr>
    </w:p>
    <w:p w14:paraId="44801A62" w14:textId="46BD0627" w:rsidR="004E3572" w:rsidRPr="00F15B4C" w:rsidRDefault="004E3572" w:rsidP="004E3572">
      <w:pPr>
        <w:spacing w:line="360" w:lineRule="auto"/>
        <w:ind w:left="0" w:hanging="2"/>
        <w:jc w:val="both"/>
        <w:rPr>
          <w:rFonts w:eastAsia="Merriweather"/>
          <w:b/>
          <w:sz w:val="22"/>
          <w:szCs w:val="22"/>
        </w:rPr>
      </w:pPr>
      <w:r w:rsidRPr="36CFC9B0">
        <w:rPr>
          <w:rFonts w:eastAsia="Merriweather"/>
          <w:b/>
          <w:bCs/>
          <w:sz w:val="22"/>
          <w:szCs w:val="22"/>
        </w:rPr>
        <w:t>1. CONDIÇÕES GERAIS DA CONTRATAÇÃO</w:t>
      </w:r>
    </w:p>
    <w:p w14:paraId="2F4F5A21" w14:textId="10398806" w:rsidR="257AEC54" w:rsidRDefault="6FF8B528" w:rsidP="36CFC9B0">
      <w:pPr>
        <w:pStyle w:val="PargrafodaLista"/>
        <w:numPr>
          <w:ilvl w:val="1"/>
          <w:numId w:val="17"/>
        </w:numPr>
        <w:spacing w:line="360" w:lineRule="auto"/>
        <w:ind w:leftChars="0" w:firstLineChars="0"/>
        <w:jc w:val="both"/>
        <w:rPr>
          <w:sz w:val="22"/>
          <w:szCs w:val="22"/>
        </w:rPr>
      </w:pPr>
      <w:r w:rsidRPr="1D273645">
        <w:rPr>
          <w:sz w:val="22"/>
          <w:szCs w:val="22"/>
        </w:rPr>
        <w:t xml:space="preserve">O presente Termo de Referência tem por objeto </w:t>
      </w:r>
      <w:r w:rsidR="00BA1863" w:rsidRPr="00B256CF">
        <w:rPr>
          <w:b/>
          <w:u w:val="single"/>
        </w:rPr>
        <w:t xml:space="preserve">Contratação de Pessoa Jurídica para Prestação de Serviços de </w:t>
      </w:r>
      <w:r w:rsidR="00BA1863" w:rsidRPr="00B256CF">
        <w:rPr>
          <w:b/>
          <w:color w:val="000000"/>
          <w:u w:val="single"/>
        </w:rPr>
        <w:t>assessoria, organização e condução para realização das Conferencias Municipais de Assistência Social, dos Direitos da Pessoa</w:t>
      </w:r>
      <w:r w:rsidR="00BA1863">
        <w:rPr>
          <w:b/>
          <w:color w:val="000000"/>
          <w:u w:val="single"/>
        </w:rPr>
        <w:t xml:space="preserve"> Idosa e dos Direitos da Mulher</w:t>
      </w:r>
      <w:r w:rsidR="5E4A87C0" w:rsidRPr="1D273645">
        <w:rPr>
          <w:sz w:val="22"/>
          <w:szCs w:val="22"/>
        </w:rPr>
        <w:t>,</w:t>
      </w:r>
      <w:r w:rsidRPr="1D273645">
        <w:rPr>
          <w:sz w:val="22"/>
          <w:szCs w:val="22"/>
        </w:rPr>
        <w:t xml:space="preserve"> conforme especificação contida nos anexos e neste Termo de Referência, partes integrantes do Edital.  </w:t>
      </w:r>
    </w:p>
    <w:p w14:paraId="031CDFF7" w14:textId="3CEF0860" w:rsidR="257AEC54" w:rsidRDefault="1E26FFAD" w:rsidP="36CFC9B0">
      <w:pPr>
        <w:pStyle w:val="PargrafodaLista"/>
        <w:numPr>
          <w:ilvl w:val="1"/>
          <w:numId w:val="17"/>
        </w:numPr>
        <w:spacing w:line="360" w:lineRule="auto"/>
        <w:ind w:left="1" w:hanging="3"/>
      </w:pPr>
      <w:r w:rsidRPr="36CFC9B0">
        <w:rPr>
          <w:b/>
          <w:bCs/>
          <w:sz w:val="32"/>
          <w:szCs w:val="32"/>
          <w:vertAlign w:val="subscript"/>
        </w:rPr>
        <w:t>ESPECIFICAÇÃO, QUANTIDADES E VALORES</w:t>
      </w:r>
    </w:p>
    <w:p w14:paraId="269DE8ED" w14:textId="58045B2F" w:rsidR="257AEC54" w:rsidRDefault="5366C8FD" w:rsidP="36CFC9B0">
      <w:pPr>
        <w:ind w:left="0" w:hanging="2"/>
      </w:pPr>
      <w:r>
        <w:t>1.2.1</w:t>
      </w:r>
      <w:r w:rsidR="6FF8B528">
        <w:t>.</w:t>
      </w:r>
      <w:r w:rsidR="6FF8B528" w:rsidRPr="27B91CB5">
        <w:t xml:space="preserve"> As especificações, quantidades e valores são as constantes abaixo, sendo parte integrante do edital convocatório.</w:t>
      </w:r>
    </w:p>
    <w:p w14:paraId="4F833EB9" w14:textId="77777777" w:rsidR="00586F61" w:rsidRDefault="00586F61" w:rsidP="36CFC9B0">
      <w:pPr>
        <w:ind w:left="1" w:hanging="3"/>
        <w:rPr>
          <w:color w:val="000000" w:themeColor="text1"/>
          <w:sz w:val="25"/>
          <w:szCs w:val="25"/>
          <w:vertAlign w:val="subscript"/>
        </w:rPr>
      </w:pPr>
      <w:bookmarkStart w:id="1" w:name="_Hlk193701044"/>
    </w:p>
    <w:tbl>
      <w:tblPr>
        <w:tblpPr w:leftFromText="141" w:rightFromText="141" w:vertAnchor="text" w:tblpXSpec="center" w:tblpY="1"/>
        <w:tblOverlap w:val="never"/>
        <w:tblW w:w="9266" w:type="dxa"/>
        <w:jc w:val="center"/>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615"/>
        <w:gridCol w:w="795"/>
        <w:gridCol w:w="3118"/>
        <w:gridCol w:w="990"/>
        <w:gridCol w:w="1095"/>
        <w:gridCol w:w="1230"/>
        <w:gridCol w:w="1423"/>
      </w:tblGrid>
      <w:tr w:rsidR="27B91CB5" w14:paraId="7FE83C14" w14:textId="77777777" w:rsidTr="00586F61">
        <w:trPr>
          <w:trHeight w:val="300"/>
          <w:jc w:val="center"/>
        </w:trPr>
        <w:tc>
          <w:tcPr>
            <w:tcW w:w="615" w:type="dxa"/>
            <w:tcBorders>
              <w:top w:val="single" w:sz="6" w:space="0" w:color="000000" w:themeColor="text1"/>
              <w:left w:val="single" w:sz="6" w:space="0" w:color="000000" w:themeColor="text1"/>
              <w:right w:val="single" w:sz="6" w:space="0" w:color="000000" w:themeColor="text1"/>
            </w:tcBorders>
            <w:shd w:val="clear" w:color="auto" w:fill="FFFFFF" w:themeFill="background1"/>
            <w:tcMar>
              <w:left w:w="105" w:type="dxa"/>
              <w:right w:w="105" w:type="dxa"/>
            </w:tcMar>
          </w:tcPr>
          <w:p w14:paraId="1D449E0F" w14:textId="3255F421" w:rsidR="27B91CB5" w:rsidRDefault="27B91CB5" w:rsidP="00586F61">
            <w:pPr>
              <w:widowControl w:val="0"/>
              <w:ind w:left="0" w:hanging="2"/>
              <w:jc w:val="center"/>
              <w:textDirection w:val="lrTb"/>
              <w:rPr>
                <w:color w:val="000000" w:themeColor="text1"/>
                <w:sz w:val="17"/>
                <w:szCs w:val="17"/>
              </w:rPr>
            </w:pPr>
            <w:r w:rsidRPr="27B91CB5">
              <w:rPr>
                <w:b/>
                <w:bCs/>
                <w:color w:val="000000" w:themeColor="text1"/>
                <w:sz w:val="22"/>
                <w:szCs w:val="22"/>
                <w:vertAlign w:val="subscript"/>
              </w:rPr>
              <w:t>Item</w:t>
            </w:r>
          </w:p>
        </w:tc>
        <w:tc>
          <w:tcPr>
            <w:tcW w:w="795" w:type="dxa"/>
            <w:tcBorders>
              <w:top w:val="single" w:sz="6" w:space="0" w:color="000000" w:themeColor="text1"/>
              <w:left w:val="single" w:sz="6" w:space="0" w:color="000000" w:themeColor="text1"/>
              <w:right w:val="single" w:sz="6" w:space="0" w:color="000000" w:themeColor="text1"/>
            </w:tcBorders>
            <w:shd w:val="clear" w:color="auto" w:fill="FFFFFF" w:themeFill="background1"/>
            <w:tcMar>
              <w:left w:w="105" w:type="dxa"/>
              <w:right w:w="105" w:type="dxa"/>
            </w:tcMar>
          </w:tcPr>
          <w:p w14:paraId="00742960" w14:textId="6FCD66B4" w:rsidR="27B91CB5" w:rsidRDefault="27B91CB5" w:rsidP="00586F61">
            <w:pPr>
              <w:widowControl w:val="0"/>
              <w:ind w:left="0" w:hanging="2"/>
              <w:jc w:val="center"/>
              <w:textDirection w:val="lrTb"/>
              <w:rPr>
                <w:color w:val="000000" w:themeColor="text1"/>
                <w:sz w:val="17"/>
                <w:szCs w:val="17"/>
              </w:rPr>
            </w:pPr>
            <w:r w:rsidRPr="27B91CB5">
              <w:rPr>
                <w:b/>
                <w:bCs/>
                <w:color w:val="000000" w:themeColor="text1"/>
                <w:sz w:val="22"/>
                <w:szCs w:val="22"/>
                <w:vertAlign w:val="subscript"/>
              </w:rPr>
              <w:t>Medida</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tcPr>
          <w:p w14:paraId="50949613" w14:textId="6AE4FB6C" w:rsidR="27B91CB5" w:rsidRDefault="27B91CB5" w:rsidP="00586F61">
            <w:pPr>
              <w:widowControl w:val="0"/>
              <w:ind w:left="0" w:hanging="2"/>
              <w:jc w:val="center"/>
              <w:textDirection w:val="lrTb"/>
              <w:rPr>
                <w:color w:val="000000" w:themeColor="text1"/>
                <w:sz w:val="17"/>
                <w:szCs w:val="17"/>
              </w:rPr>
            </w:pPr>
            <w:r w:rsidRPr="27B91CB5">
              <w:rPr>
                <w:b/>
                <w:bCs/>
                <w:color w:val="000000" w:themeColor="text1"/>
                <w:sz w:val="22"/>
                <w:szCs w:val="22"/>
                <w:vertAlign w:val="subscript"/>
              </w:rPr>
              <w:t>Descrição principal</w:t>
            </w:r>
          </w:p>
        </w:tc>
        <w:tc>
          <w:tcPr>
            <w:tcW w:w="990" w:type="dxa"/>
            <w:tcBorders>
              <w:top w:val="single" w:sz="6" w:space="0" w:color="000000" w:themeColor="text1"/>
              <w:left w:val="single" w:sz="6" w:space="0" w:color="000000" w:themeColor="text1"/>
              <w:right w:val="single" w:sz="6" w:space="0" w:color="000000" w:themeColor="text1"/>
            </w:tcBorders>
            <w:shd w:val="clear" w:color="auto" w:fill="FFFFFF" w:themeFill="background1"/>
            <w:tcMar>
              <w:left w:w="105" w:type="dxa"/>
              <w:right w:w="105" w:type="dxa"/>
            </w:tcMar>
          </w:tcPr>
          <w:p w14:paraId="3F19C067" w14:textId="22D084D5" w:rsidR="27B91CB5" w:rsidRDefault="27B91CB5" w:rsidP="00586F61">
            <w:pPr>
              <w:widowControl w:val="0"/>
              <w:ind w:left="0" w:hanging="2"/>
              <w:jc w:val="center"/>
              <w:textDirection w:val="lrTb"/>
              <w:rPr>
                <w:color w:val="000000" w:themeColor="text1"/>
                <w:sz w:val="17"/>
                <w:szCs w:val="17"/>
              </w:rPr>
            </w:pPr>
            <w:r w:rsidRPr="27B91CB5">
              <w:rPr>
                <w:b/>
                <w:bCs/>
                <w:color w:val="000000" w:themeColor="text1"/>
                <w:sz w:val="22"/>
                <w:szCs w:val="22"/>
                <w:vertAlign w:val="subscript"/>
              </w:rPr>
              <w:t>Cód. CAT</w:t>
            </w:r>
            <w:r w:rsidR="00BA1863">
              <w:rPr>
                <w:b/>
                <w:bCs/>
                <w:color w:val="000000" w:themeColor="text1"/>
                <w:sz w:val="22"/>
                <w:szCs w:val="22"/>
                <w:vertAlign w:val="subscript"/>
              </w:rPr>
              <w:t>SER</w:t>
            </w:r>
          </w:p>
        </w:tc>
        <w:tc>
          <w:tcPr>
            <w:tcW w:w="1095" w:type="dxa"/>
            <w:tcBorders>
              <w:top w:val="single" w:sz="6" w:space="0" w:color="000000" w:themeColor="text1"/>
              <w:left w:val="single" w:sz="6" w:space="0" w:color="000000" w:themeColor="text1"/>
              <w:right w:val="single" w:sz="6" w:space="0" w:color="000000" w:themeColor="text1"/>
            </w:tcBorders>
            <w:shd w:val="clear" w:color="auto" w:fill="FFFFFF" w:themeFill="background1"/>
            <w:tcMar>
              <w:left w:w="105" w:type="dxa"/>
              <w:right w:w="105" w:type="dxa"/>
            </w:tcMar>
          </w:tcPr>
          <w:p w14:paraId="430BB4E9" w14:textId="79957AA9" w:rsidR="27B91CB5" w:rsidRDefault="27B91CB5" w:rsidP="00586F61">
            <w:pPr>
              <w:widowControl w:val="0"/>
              <w:ind w:left="0" w:hanging="2"/>
              <w:jc w:val="center"/>
              <w:textDirection w:val="lrTb"/>
              <w:rPr>
                <w:color w:val="000000" w:themeColor="text1"/>
                <w:sz w:val="17"/>
                <w:szCs w:val="17"/>
              </w:rPr>
            </w:pPr>
            <w:r w:rsidRPr="27B91CB5">
              <w:rPr>
                <w:b/>
                <w:bCs/>
                <w:color w:val="000000" w:themeColor="text1"/>
                <w:sz w:val="22"/>
                <w:szCs w:val="22"/>
                <w:vertAlign w:val="subscript"/>
              </w:rPr>
              <w:t>Quantidade</w:t>
            </w:r>
          </w:p>
        </w:tc>
        <w:tc>
          <w:tcPr>
            <w:tcW w:w="1230" w:type="dxa"/>
            <w:tcBorders>
              <w:top w:val="single" w:sz="6" w:space="0" w:color="000000" w:themeColor="text1"/>
              <w:left w:val="single" w:sz="6" w:space="0" w:color="000000" w:themeColor="text1"/>
              <w:right w:val="single" w:sz="6" w:space="0" w:color="000000" w:themeColor="text1"/>
            </w:tcBorders>
            <w:shd w:val="clear" w:color="auto" w:fill="FFFFFF" w:themeFill="background1"/>
            <w:tcMar>
              <w:left w:w="105" w:type="dxa"/>
              <w:right w:w="105" w:type="dxa"/>
            </w:tcMar>
          </w:tcPr>
          <w:p w14:paraId="17ECAFA4" w14:textId="238284FE" w:rsidR="27B91CB5" w:rsidRDefault="27B91CB5" w:rsidP="00586F61">
            <w:pPr>
              <w:widowControl w:val="0"/>
              <w:ind w:left="0" w:hanging="2"/>
              <w:jc w:val="center"/>
              <w:textDirection w:val="lrTb"/>
              <w:rPr>
                <w:color w:val="000000" w:themeColor="text1"/>
                <w:sz w:val="17"/>
                <w:szCs w:val="17"/>
              </w:rPr>
            </w:pPr>
            <w:r w:rsidRPr="27B91CB5">
              <w:rPr>
                <w:b/>
                <w:bCs/>
                <w:color w:val="000000" w:themeColor="text1"/>
                <w:sz w:val="22"/>
                <w:szCs w:val="22"/>
                <w:vertAlign w:val="subscript"/>
              </w:rPr>
              <w:t>Valor Unitário</w:t>
            </w:r>
          </w:p>
        </w:tc>
        <w:tc>
          <w:tcPr>
            <w:tcW w:w="1423" w:type="dxa"/>
            <w:tcBorders>
              <w:top w:val="single" w:sz="6" w:space="0" w:color="000000" w:themeColor="text1"/>
              <w:left w:val="single" w:sz="6" w:space="0" w:color="000000" w:themeColor="text1"/>
              <w:right w:val="single" w:sz="6" w:space="0" w:color="000000" w:themeColor="text1"/>
            </w:tcBorders>
            <w:shd w:val="clear" w:color="auto" w:fill="FFFFFF" w:themeFill="background1"/>
            <w:tcMar>
              <w:left w:w="105" w:type="dxa"/>
              <w:right w:w="105" w:type="dxa"/>
            </w:tcMar>
          </w:tcPr>
          <w:p w14:paraId="6063E438" w14:textId="792111B7" w:rsidR="27B91CB5" w:rsidRDefault="27B91CB5" w:rsidP="00586F61">
            <w:pPr>
              <w:widowControl w:val="0"/>
              <w:ind w:left="0" w:hanging="2"/>
              <w:jc w:val="center"/>
              <w:textDirection w:val="lrTb"/>
              <w:rPr>
                <w:color w:val="000000" w:themeColor="text1"/>
                <w:sz w:val="17"/>
                <w:szCs w:val="17"/>
              </w:rPr>
            </w:pPr>
            <w:r w:rsidRPr="27B91CB5">
              <w:rPr>
                <w:b/>
                <w:bCs/>
                <w:color w:val="000000" w:themeColor="text1"/>
                <w:sz w:val="22"/>
                <w:szCs w:val="22"/>
                <w:vertAlign w:val="subscript"/>
              </w:rPr>
              <w:t>Valor Total</w:t>
            </w:r>
          </w:p>
        </w:tc>
      </w:tr>
      <w:tr w:rsidR="00143596" w14:paraId="72838D78" w14:textId="77777777" w:rsidTr="00586F61">
        <w:trPr>
          <w:trHeight w:val="300"/>
          <w:jc w:val="center"/>
        </w:trPr>
        <w:tc>
          <w:tcPr>
            <w:tcW w:w="615" w:type="dxa"/>
            <w:tcBorders>
              <w:top w:val="single" w:sz="6" w:space="0" w:color="000000" w:themeColor="text1"/>
              <w:left w:val="single" w:sz="6" w:space="0" w:color="000000" w:themeColor="text1"/>
              <w:bottom w:val="single" w:sz="4" w:space="0" w:color="auto"/>
              <w:right w:val="single" w:sz="6" w:space="0" w:color="000000" w:themeColor="text1"/>
            </w:tcBorders>
            <w:shd w:val="clear" w:color="auto" w:fill="FFFFFF" w:themeFill="background1"/>
            <w:tcMar>
              <w:left w:w="105" w:type="dxa"/>
              <w:right w:w="105" w:type="dxa"/>
            </w:tcMar>
            <w:vAlign w:val="center"/>
          </w:tcPr>
          <w:p w14:paraId="499DAE6F" w14:textId="49BF9EA0" w:rsidR="00143596" w:rsidRDefault="00143596" w:rsidP="00586F61">
            <w:pPr>
              <w:widowControl w:val="0"/>
              <w:ind w:left="0" w:hanging="2"/>
              <w:jc w:val="center"/>
              <w:textDirection w:val="lrTb"/>
              <w:rPr>
                <w:color w:val="000000" w:themeColor="text1"/>
                <w:sz w:val="19"/>
                <w:szCs w:val="19"/>
              </w:rPr>
            </w:pPr>
            <w:r w:rsidRPr="27B91CB5">
              <w:rPr>
                <w:color w:val="000000" w:themeColor="text1"/>
                <w:vertAlign w:val="subscript"/>
              </w:rPr>
              <w:t>1</w:t>
            </w:r>
          </w:p>
        </w:tc>
        <w:tc>
          <w:tcPr>
            <w:tcW w:w="795" w:type="dxa"/>
            <w:tcBorders>
              <w:top w:val="single" w:sz="6" w:space="0" w:color="000000" w:themeColor="text1"/>
              <w:left w:val="single" w:sz="6" w:space="0" w:color="000000" w:themeColor="text1"/>
              <w:bottom w:val="single" w:sz="4" w:space="0" w:color="auto"/>
              <w:right w:val="single" w:sz="6" w:space="0" w:color="000000" w:themeColor="text1"/>
            </w:tcBorders>
            <w:shd w:val="clear" w:color="auto" w:fill="FFFFFF" w:themeFill="background1"/>
            <w:tcMar>
              <w:left w:w="105" w:type="dxa"/>
              <w:right w:w="105" w:type="dxa"/>
            </w:tcMar>
            <w:vAlign w:val="center"/>
          </w:tcPr>
          <w:p w14:paraId="44923574" w14:textId="7574A725" w:rsidR="00143596" w:rsidRPr="005E57FE" w:rsidRDefault="00143596" w:rsidP="00586F61">
            <w:pPr>
              <w:widowControl w:val="0"/>
              <w:ind w:left="0" w:hanging="2"/>
              <w:jc w:val="center"/>
              <w:textDirection w:val="lrTb"/>
              <w:rPr>
                <w:color w:val="000000" w:themeColor="text1"/>
                <w:sz w:val="19"/>
                <w:szCs w:val="19"/>
              </w:rPr>
            </w:pPr>
            <w:r w:rsidRPr="005E57FE">
              <w:rPr>
                <w:color w:val="000000" w:themeColor="text1"/>
              </w:rPr>
              <w:t>serv</w:t>
            </w:r>
          </w:p>
        </w:tc>
        <w:tc>
          <w:tcPr>
            <w:tcW w:w="3118" w:type="dxa"/>
            <w:tcBorders>
              <w:top w:val="single" w:sz="6" w:space="0" w:color="000000" w:themeColor="text1"/>
              <w:left w:val="single" w:sz="6" w:space="0" w:color="000000" w:themeColor="text1"/>
              <w:bottom w:val="single" w:sz="4" w:space="0" w:color="auto"/>
            </w:tcBorders>
            <w:shd w:val="clear" w:color="auto" w:fill="FFFFFF" w:themeFill="background1"/>
            <w:tcMar>
              <w:left w:w="105" w:type="dxa"/>
              <w:right w:w="105" w:type="dxa"/>
            </w:tcMar>
            <w:vAlign w:val="center"/>
          </w:tcPr>
          <w:p w14:paraId="6884EF64" w14:textId="1AF6C138" w:rsidR="00143596" w:rsidRPr="00586F61" w:rsidRDefault="00143596" w:rsidP="00586F61">
            <w:pPr>
              <w:widowControl w:val="0"/>
              <w:ind w:left="0" w:hanging="2"/>
              <w:jc w:val="both"/>
              <w:textDirection w:val="lrTb"/>
              <w:rPr>
                <w:rFonts w:ascii="Arial" w:eastAsia="Arial" w:hAnsi="Arial" w:cs="Arial"/>
                <w:color w:val="000000" w:themeColor="text1"/>
                <w:sz w:val="20"/>
                <w:szCs w:val="20"/>
              </w:rPr>
            </w:pPr>
            <w:r w:rsidRPr="00586F61">
              <w:rPr>
                <w:color w:val="000000"/>
                <w:sz w:val="20"/>
                <w:szCs w:val="20"/>
              </w:rPr>
              <w:t>Organização de Congresso, Simpósio, Conferência e Exposição. Descrição complementar (Prestação de serviços de assessoria, organização e condução para realização das Conferencias Municipais de Assistência Social, dos Direitos da Pessoa Idosa e dos Direitos da Mulher, com temas definidos pelo Governo Federal, cujo publico alvo é a população em geral, conselheiros municipais, gestores e profissionais, com carga horária mínima de 05 horas cada, formato presencial. Deve estar incluso no serviço: pastas, crachás, regimento interno (online), palestra magna, relatório final). (PREVISÃO PARA REALIZAÇÃO DOS PROCESSOS MAIO/2025).</w:t>
            </w:r>
          </w:p>
        </w:tc>
        <w:tc>
          <w:tcPr>
            <w:tcW w:w="990" w:type="dxa"/>
            <w:tcBorders>
              <w:top w:val="single" w:sz="6" w:space="0" w:color="000000" w:themeColor="text1"/>
              <w:left w:val="single" w:sz="6" w:space="0" w:color="000000" w:themeColor="text1"/>
              <w:bottom w:val="single" w:sz="4" w:space="0" w:color="auto"/>
              <w:right w:val="single" w:sz="6" w:space="0" w:color="000000" w:themeColor="text1"/>
            </w:tcBorders>
            <w:shd w:val="clear" w:color="auto" w:fill="FFFFFF" w:themeFill="background1"/>
            <w:tcMar>
              <w:left w:w="105" w:type="dxa"/>
              <w:right w:w="105" w:type="dxa"/>
            </w:tcMar>
            <w:vAlign w:val="center"/>
          </w:tcPr>
          <w:p w14:paraId="170E9593" w14:textId="6AAB0BC3" w:rsidR="00143596" w:rsidRDefault="00143596" w:rsidP="00586F61">
            <w:pPr>
              <w:widowControl w:val="0"/>
              <w:ind w:left="0" w:hanging="2"/>
              <w:jc w:val="center"/>
              <w:textDirection w:val="lrTb"/>
              <w:rPr>
                <w:color w:val="000000" w:themeColor="text1"/>
                <w:sz w:val="19"/>
                <w:szCs w:val="19"/>
              </w:rPr>
            </w:pPr>
            <w:r>
              <w:rPr>
                <w:color w:val="000000" w:themeColor="text1"/>
                <w:vertAlign w:val="subscript"/>
              </w:rPr>
              <w:t>4375</w:t>
            </w:r>
            <w:r w:rsidRPr="1D273645">
              <w:rPr>
                <w:color w:val="000000" w:themeColor="text1"/>
                <w:vertAlign w:val="subscript"/>
              </w:rPr>
              <w:t xml:space="preserve">  </w:t>
            </w:r>
          </w:p>
        </w:tc>
        <w:tc>
          <w:tcPr>
            <w:tcW w:w="1095" w:type="dxa"/>
            <w:tcBorders>
              <w:top w:val="single" w:sz="6" w:space="0" w:color="000000" w:themeColor="text1"/>
              <w:left w:val="single" w:sz="6" w:space="0" w:color="000000" w:themeColor="text1"/>
              <w:bottom w:val="single" w:sz="4" w:space="0" w:color="auto"/>
              <w:right w:val="single" w:sz="6" w:space="0" w:color="000000" w:themeColor="text1"/>
            </w:tcBorders>
            <w:shd w:val="clear" w:color="auto" w:fill="FFFFFF" w:themeFill="background1"/>
            <w:tcMar>
              <w:left w:w="105" w:type="dxa"/>
              <w:right w:w="105" w:type="dxa"/>
            </w:tcMar>
            <w:vAlign w:val="center"/>
          </w:tcPr>
          <w:p w14:paraId="7C92AAB0" w14:textId="5D16CC53" w:rsidR="00143596" w:rsidRDefault="00143596" w:rsidP="00586F61">
            <w:pPr>
              <w:widowControl w:val="0"/>
              <w:ind w:left="0" w:hanging="2"/>
              <w:jc w:val="center"/>
              <w:textDirection w:val="lrTb"/>
              <w:rPr>
                <w:color w:val="000000" w:themeColor="text1"/>
                <w:sz w:val="19"/>
                <w:szCs w:val="19"/>
              </w:rPr>
            </w:pPr>
            <w:r>
              <w:rPr>
                <w:color w:val="000000" w:themeColor="text1"/>
                <w:vertAlign w:val="subscript"/>
              </w:rPr>
              <w:t>3</w:t>
            </w:r>
            <w:r w:rsidRPr="41DC79F7">
              <w:rPr>
                <w:color w:val="000000" w:themeColor="text1"/>
                <w:vertAlign w:val="subscript"/>
              </w:rPr>
              <w:t xml:space="preserve">  </w:t>
            </w:r>
          </w:p>
        </w:tc>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616C8118" w14:textId="6B73EB20" w:rsidR="00143596" w:rsidRPr="00143596" w:rsidRDefault="00143596" w:rsidP="00586F61">
            <w:pPr>
              <w:widowControl w:val="0"/>
              <w:ind w:left="0" w:hanging="2"/>
              <w:jc w:val="right"/>
              <w:textDirection w:val="lrTb"/>
              <w:rPr>
                <w:color w:val="000000" w:themeColor="text1"/>
                <w:sz w:val="19"/>
                <w:szCs w:val="19"/>
              </w:rPr>
            </w:pPr>
            <w:r w:rsidRPr="00143596">
              <w:rPr>
                <w:rFonts w:eastAsia="Calibri"/>
                <w:color w:val="000000" w:themeColor="text1"/>
                <w:sz w:val="22"/>
                <w:szCs w:val="22"/>
              </w:rPr>
              <w:t>4.555,11</w:t>
            </w:r>
          </w:p>
        </w:tc>
        <w:tc>
          <w:tcPr>
            <w:tcW w:w="142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105" w:type="dxa"/>
              <w:right w:w="105" w:type="dxa"/>
            </w:tcMar>
            <w:vAlign w:val="center"/>
          </w:tcPr>
          <w:p w14:paraId="7CBFF69F" w14:textId="59101C11" w:rsidR="00143596" w:rsidRPr="00143596" w:rsidRDefault="00143596" w:rsidP="00586F61">
            <w:pPr>
              <w:widowControl w:val="0"/>
              <w:ind w:left="0" w:hanging="2"/>
              <w:jc w:val="center"/>
              <w:textDirection w:val="lrTb"/>
              <w:rPr>
                <w:color w:val="000000" w:themeColor="text1"/>
                <w:sz w:val="19"/>
                <w:szCs w:val="19"/>
              </w:rPr>
            </w:pPr>
            <w:r w:rsidRPr="00143596">
              <w:rPr>
                <w:rFonts w:eastAsia="Calibri"/>
                <w:color w:val="000000" w:themeColor="text1"/>
                <w:sz w:val="22"/>
                <w:szCs w:val="22"/>
              </w:rPr>
              <w:t>13.665,33</w:t>
            </w:r>
          </w:p>
        </w:tc>
      </w:tr>
      <w:tr w:rsidR="00586F61" w14:paraId="05585ADA" w14:textId="77777777" w:rsidTr="00586F61">
        <w:trPr>
          <w:trHeight w:val="300"/>
          <w:jc w:val="center"/>
        </w:trPr>
        <w:tc>
          <w:tcPr>
            <w:tcW w:w="9266" w:type="dxa"/>
            <w:gridSpan w:val="7"/>
            <w:tcBorders>
              <w:top w:val="single" w:sz="4" w:space="0" w:color="auto"/>
              <w:left w:val="single" w:sz="4" w:space="0" w:color="auto"/>
              <w:bottom w:val="single" w:sz="4" w:space="0" w:color="auto"/>
              <w:right w:val="single" w:sz="6" w:space="0" w:color="000000" w:themeColor="text1"/>
            </w:tcBorders>
            <w:shd w:val="clear" w:color="auto" w:fill="FFFFFF" w:themeFill="background1"/>
            <w:tcMar>
              <w:left w:w="105" w:type="dxa"/>
              <w:right w:w="105" w:type="dxa"/>
            </w:tcMar>
            <w:vAlign w:val="center"/>
          </w:tcPr>
          <w:p w14:paraId="677F7311" w14:textId="2C67BC93" w:rsidR="00586F61" w:rsidRPr="00586F61" w:rsidRDefault="00586F61" w:rsidP="00586F61">
            <w:pPr>
              <w:ind w:left="1" w:hanging="3"/>
              <w:jc w:val="center"/>
              <w:textDirection w:val="lrTb"/>
              <w:rPr>
                <w:b/>
                <w:bCs/>
                <w:color w:val="000000" w:themeColor="text1"/>
                <w:sz w:val="28"/>
                <w:szCs w:val="28"/>
                <w:vertAlign w:val="subscript"/>
              </w:rPr>
            </w:pPr>
            <w:r w:rsidRPr="00586F61">
              <w:rPr>
                <w:b/>
                <w:bCs/>
                <w:color w:val="000000" w:themeColor="text1"/>
                <w:sz w:val="28"/>
                <w:szCs w:val="28"/>
                <w:vertAlign w:val="subscript"/>
              </w:rPr>
              <w:t>Valor Total R$ 13.665,33 (Treze mil seiscentos e sessenta e cinco reais e trinta e três centavos).</w:t>
            </w:r>
          </w:p>
        </w:tc>
      </w:tr>
      <w:bookmarkEnd w:id="1"/>
    </w:tbl>
    <w:p w14:paraId="2701948A" w14:textId="5E503910" w:rsidR="05AE3969" w:rsidRDefault="05AE3969" w:rsidP="41DC79F7">
      <w:pPr>
        <w:spacing w:line="360" w:lineRule="auto"/>
        <w:ind w:left="0" w:hanging="2"/>
      </w:pPr>
    </w:p>
    <w:p w14:paraId="4A46DF02" w14:textId="625FA603" w:rsidR="107C8E54" w:rsidRDefault="107C8E54" w:rsidP="05AE3969">
      <w:pPr>
        <w:pBdr>
          <w:top w:val="single" w:sz="4" w:space="4" w:color="000000"/>
          <w:left w:val="single" w:sz="4" w:space="4" w:color="000000"/>
          <w:bottom w:val="single" w:sz="4" w:space="4" w:color="000000"/>
          <w:right w:val="single" w:sz="4" w:space="4" w:color="000000"/>
        </w:pBdr>
        <w:ind w:left="0" w:hanging="2"/>
        <w:jc w:val="both"/>
        <w:rPr>
          <w:sz w:val="22"/>
          <w:szCs w:val="22"/>
        </w:rPr>
      </w:pPr>
      <w:r w:rsidRPr="05AE3969">
        <w:rPr>
          <w:b/>
          <w:bCs/>
          <w:sz w:val="22"/>
          <w:szCs w:val="22"/>
        </w:rPr>
        <w:t>Obs.: Todas as especificações do objeto contidas na proposta vinculam o Contratado, assim como, para fins de descrição dos itens, considerando a possível divergência entre o Edital e os itens lançados através do catálogo do sistema Compras Governamentais, será considerado para fins de proposta, o DESCRITIVO CONTIDO NO EDITAL E SEUS ANEXOS.</w:t>
      </w:r>
    </w:p>
    <w:p w14:paraId="0F925A58" w14:textId="4362691D" w:rsidR="05AE3969" w:rsidRDefault="05AE3969" w:rsidP="05AE3969">
      <w:pPr>
        <w:spacing w:line="360" w:lineRule="auto"/>
        <w:ind w:leftChars="0" w:left="0" w:firstLineChars="0" w:firstLine="0"/>
        <w:jc w:val="both"/>
        <w:rPr>
          <w:rFonts w:eastAsia="Merriweather"/>
          <w:sz w:val="22"/>
          <w:szCs w:val="22"/>
        </w:rPr>
      </w:pPr>
    </w:p>
    <w:p w14:paraId="2F251BDA" w14:textId="7AB7CAC4" w:rsidR="004E3572" w:rsidRPr="00F15B4C" w:rsidRDefault="30FE0966" w:rsidP="27B91CB5">
      <w:pPr>
        <w:spacing w:line="360" w:lineRule="auto"/>
        <w:ind w:leftChars="0" w:left="0" w:firstLineChars="0" w:firstLine="0"/>
        <w:jc w:val="both"/>
        <w:rPr>
          <w:rFonts w:eastAsia="Merriweather"/>
        </w:rPr>
      </w:pPr>
      <w:r w:rsidRPr="27B91CB5">
        <w:rPr>
          <w:rFonts w:eastAsia="Merriweather"/>
        </w:rPr>
        <w:t>1.2. O objeto desta contratação não se enquadra como sendo de bem de luxo, conforme artigo 384 e seguintes do Decreto</w:t>
      </w:r>
      <w:r w:rsidR="13692AB7" w:rsidRPr="27B91CB5">
        <w:rPr>
          <w:rFonts w:eastAsia="Merriweather"/>
        </w:rPr>
        <w:t xml:space="preserve"> Municipal</w:t>
      </w:r>
      <w:r w:rsidR="5F0108F8" w:rsidRPr="27B91CB5">
        <w:rPr>
          <w:rFonts w:eastAsia="Merriweather"/>
        </w:rPr>
        <w:t xml:space="preserve"> </w:t>
      </w:r>
      <w:r w:rsidRPr="27B91CB5">
        <w:rPr>
          <w:rFonts w:eastAsia="Merriweather"/>
        </w:rPr>
        <w:t>3.537, de 09</w:t>
      </w:r>
      <w:r w:rsidR="13692AB7" w:rsidRPr="27B91CB5">
        <w:rPr>
          <w:rFonts w:eastAsia="Merriweather"/>
        </w:rPr>
        <w:t xml:space="preserve"> de maio de 2023</w:t>
      </w:r>
      <w:r w:rsidRPr="27B91CB5">
        <w:rPr>
          <w:rFonts w:eastAsia="Merriweather"/>
        </w:rPr>
        <w:t>.</w:t>
      </w:r>
    </w:p>
    <w:p w14:paraId="3DAA39F6" w14:textId="1FC845D0" w:rsidR="004E3572" w:rsidRPr="00F15B4C" w:rsidRDefault="2FE490CE" w:rsidP="27B91CB5">
      <w:pPr>
        <w:spacing w:line="360" w:lineRule="auto"/>
        <w:ind w:left="0" w:hanging="2"/>
        <w:jc w:val="both"/>
        <w:rPr>
          <w:rFonts w:eastAsia="Merriweather"/>
        </w:rPr>
      </w:pPr>
      <w:r w:rsidRPr="27B91CB5">
        <w:rPr>
          <w:rFonts w:eastAsia="Merriweather"/>
        </w:rPr>
        <w:lastRenderedPageBreak/>
        <w:t xml:space="preserve">1.3. O </w:t>
      </w:r>
      <w:r w:rsidR="30FE0966" w:rsidRPr="27B91CB5">
        <w:rPr>
          <w:rFonts w:eastAsia="Merriweather"/>
        </w:rPr>
        <w:t>objeto desta contratação é caracterizado como comum, ou seja, cujos padrões de desempenho e qualidade são objetivamente definidos neste Edital, por meio de especificações reconhecidas e usuais do mercado.</w:t>
      </w:r>
    </w:p>
    <w:p w14:paraId="29CFDC6C" w14:textId="221268C2" w:rsidR="00B6004D" w:rsidRDefault="30FE0966" w:rsidP="27B91CB5">
      <w:pPr>
        <w:spacing w:line="360" w:lineRule="auto"/>
        <w:ind w:left="0" w:hanging="2"/>
        <w:jc w:val="both"/>
        <w:rPr>
          <w:rFonts w:eastAsia="Merriweather"/>
        </w:rPr>
      </w:pPr>
      <w:r w:rsidRPr="27B91CB5">
        <w:rPr>
          <w:rFonts w:eastAsia="Merriweather"/>
        </w:rPr>
        <w:t>1.3.1. A presente contratação não se trata de criação, expansão ou aperfeiçoamento de ações do governo, pois, enquadra-se no entendimento de se tratar de despesa destinada ao custeio de atividades rotineiras e habituais do ente, não havendo necessidade de elaboração de estimativa do impacto orçamentário-financeiro ou de declaração do ordenador de despesa de que o aumento possui adequação orçamentária e financeira com a LOA e compatibilidade com o PPA e a LDO na forma disposta nos Art. 16 e 17 da Lei complementar n.º 101/2020 – LRF.</w:t>
      </w:r>
    </w:p>
    <w:p w14:paraId="410856C9" w14:textId="363F5CD4" w:rsidR="00B6004D" w:rsidRDefault="3DD7A7FA" w:rsidP="27B91CB5">
      <w:pPr>
        <w:spacing w:line="360" w:lineRule="auto"/>
        <w:ind w:left="0" w:hanging="2"/>
        <w:jc w:val="both"/>
        <w:rPr>
          <w:rFonts w:eastAsia="Merriweather"/>
        </w:rPr>
      </w:pPr>
      <w:r w:rsidRPr="27B91CB5">
        <w:rPr>
          <w:rFonts w:eastAsia="Merriweather"/>
        </w:rPr>
        <w:t xml:space="preserve">1.4. </w:t>
      </w:r>
      <w:r w:rsidR="49C753BF" w:rsidRPr="27B91CB5">
        <w:rPr>
          <w:rFonts w:eastAsia="Merriweather"/>
        </w:rPr>
        <w:t xml:space="preserve">O prazo de vigência da contratação é de </w:t>
      </w:r>
      <w:r w:rsidR="005E57FE">
        <w:rPr>
          <w:rFonts w:eastAsia="Merriweather"/>
        </w:rPr>
        <w:t>06</w:t>
      </w:r>
      <w:r w:rsidR="49C753BF" w:rsidRPr="27B91CB5">
        <w:rPr>
          <w:rFonts w:eastAsia="Merriweather"/>
        </w:rPr>
        <w:t xml:space="preserve"> (</w:t>
      </w:r>
      <w:r w:rsidR="005E57FE">
        <w:rPr>
          <w:rFonts w:eastAsia="Merriweather"/>
        </w:rPr>
        <w:t>seis</w:t>
      </w:r>
      <w:r w:rsidR="49C753BF" w:rsidRPr="27B91CB5">
        <w:rPr>
          <w:rFonts w:eastAsia="Merriweather"/>
        </w:rPr>
        <w:t xml:space="preserve">) </w:t>
      </w:r>
      <w:r w:rsidR="57FF2C51" w:rsidRPr="27B91CB5">
        <w:rPr>
          <w:rFonts w:eastAsia="Merriweather"/>
        </w:rPr>
        <w:t>meses</w:t>
      </w:r>
      <w:r w:rsidR="49C753BF" w:rsidRPr="27B91CB5">
        <w:rPr>
          <w:rFonts w:eastAsia="Merriweather"/>
        </w:rPr>
        <w:t>, contados da assinatura do instrumento contratual, na forma do artigo 105 da Lei n° 14.133, de 2021.</w:t>
      </w:r>
    </w:p>
    <w:p w14:paraId="5B2DC4A2" w14:textId="74A786DF" w:rsidR="004E3572" w:rsidRPr="00F15B4C" w:rsidRDefault="30FE0966" w:rsidP="27B91CB5">
      <w:pPr>
        <w:spacing w:line="360" w:lineRule="auto"/>
        <w:ind w:left="0" w:hanging="2"/>
        <w:jc w:val="both"/>
        <w:rPr>
          <w:rFonts w:eastAsia="Merriweather"/>
        </w:rPr>
      </w:pPr>
      <w:r w:rsidRPr="27B91CB5">
        <w:rPr>
          <w:rFonts w:eastAsia="Merriweather"/>
        </w:rPr>
        <w:t>1.5. O contrato oferece maior detalhamento das regras que serão aplicadas em relação à vigência da contratação.</w:t>
      </w:r>
    </w:p>
    <w:p w14:paraId="05DD69E6" w14:textId="77777777" w:rsidR="004E3572" w:rsidRPr="00F15B4C" w:rsidRDefault="30FE0966" w:rsidP="27B91CB5">
      <w:pPr>
        <w:spacing w:line="360" w:lineRule="auto"/>
        <w:ind w:left="0" w:hanging="2"/>
        <w:jc w:val="both"/>
        <w:rPr>
          <w:rFonts w:eastAsia="Merriweather"/>
          <w:b/>
          <w:bCs/>
        </w:rPr>
      </w:pPr>
      <w:r w:rsidRPr="27B91CB5">
        <w:rPr>
          <w:rFonts w:eastAsia="Merriweather"/>
          <w:b/>
          <w:bCs/>
        </w:rPr>
        <w:t>2. FUNDAMENTAÇÃO E DESCRIÇÃO DA NECESSIDADE DA CONTRATAÇÃO</w:t>
      </w:r>
    </w:p>
    <w:p w14:paraId="2BC5EBC0" w14:textId="77777777" w:rsidR="00F529A1" w:rsidRPr="008F3A65" w:rsidRDefault="399094A1" w:rsidP="27B91CB5">
      <w:pPr>
        <w:spacing w:line="360" w:lineRule="auto"/>
        <w:ind w:left="0" w:hanging="2"/>
        <w:jc w:val="both"/>
        <w:rPr>
          <w:rFonts w:eastAsia="Merriweather"/>
        </w:rPr>
      </w:pPr>
      <w:r w:rsidRPr="27B91CB5">
        <w:rPr>
          <w:rFonts w:eastAsia="Merriweather"/>
        </w:rPr>
        <w:t>2.1. A Fundamentação da Contratação e de seus quantitativos encontra-se pormenorizada em Tópico específico dos Estudos Técnicos Preliminares, apêndice deste Termo de Referência.</w:t>
      </w:r>
    </w:p>
    <w:p w14:paraId="1CE9D471" w14:textId="1871B40D" w:rsidR="004E3572" w:rsidRPr="00110FD3" w:rsidRDefault="30FE0966" w:rsidP="27B91CB5">
      <w:pPr>
        <w:spacing w:line="360" w:lineRule="auto"/>
        <w:ind w:left="0" w:hanging="2"/>
        <w:jc w:val="both"/>
        <w:rPr>
          <w:rFonts w:eastAsia="Merriweather"/>
        </w:rPr>
      </w:pPr>
      <w:r w:rsidRPr="1D273645">
        <w:rPr>
          <w:rFonts w:eastAsia="Merriweather"/>
        </w:rPr>
        <w:t>2.2. O objeto da contratação está previsto no Plano de Contratações Anual 202</w:t>
      </w:r>
      <w:r w:rsidR="4C9A4396" w:rsidRPr="1D273645">
        <w:rPr>
          <w:rFonts w:eastAsia="Merriweather"/>
        </w:rPr>
        <w:t>5</w:t>
      </w:r>
      <w:r w:rsidRPr="1D273645">
        <w:rPr>
          <w:rFonts w:eastAsia="Merriweather"/>
        </w:rPr>
        <w:t xml:space="preserve">, </w:t>
      </w:r>
      <w:r w:rsidR="4E1F2BC5" w:rsidRPr="1D273645">
        <w:rPr>
          <w:rFonts w:eastAsia="Merriweather"/>
        </w:rPr>
        <w:t>SEQ.</w:t>
      </w:r>
      <w:r w:rsidR="005E57FE">
        <w:rPr>
          <w:rFonts w:eastAsia="Merriweather"/>
        </w:rPr>
        <w:t>SAS0039</w:t>
      </w:r>
      <w:r w:rsidR="4E1F2BC5" w:rsidRPr="1D273645">
        <w:rPr>
          <w:rFonts w:eastAsia="Merriweather"/>
        </w:rPr>
        <w:t xml:space="preserve">, </w:t>
      </w:r>
      <w:r w:rsidRPr="1D273645">
        <w:rPr>
          <w:rFonts w:eastAsia="Merriweather"/>
        </w:rPr>
        <w:t xml:space="preserve">conforme Primeira Alteração publicada no Diário Oficial do Município de Bandeirantes, em </w:t>
      </w:r>
      <w:r w:rsidR="5D06477F" w:rsidRPr="1D273645">
        <w:rPr>
          <w:rFonts w:eastAsia="Merriweather"/>
        </w:rPr>
        <w:t>20</w:t>
      </w:r>
      <w:r w:rsidRPr="1D273645">
        <w:rPr>
          <w:rFonts w:eastAsia="Merriweather"/>
        </w:rPr>
        <w:t xml:space="preserve"> de </w:t>
      </w:r>
      <w:r w:rsidR="7F8A88AB" w:rsidRPr="1D273645">
        <w:rPr>
          <w:rFonts w:eastAsia="Merriweather"/>
        </w:rPr>
        <w:t>dezembro</w:t>
      </w:r>
      <w:r w:rsidRPr="1D273645">
        <w:rPr>
          <w:rFonts w:eastAsia="Merriweather"/>
        </w:rPr>
        <w:t xml:space="preserve"> de 202</w:t>
      </w:r>
      <w:r w:rsidR="650F259B" w:rsidRPr="1D273645">
        <w:rPr>
          <w:rFonts w:eastAsia="Merriweather"/>
        </w:rPr>
        <w:t>4</w:t>
      </w:r>
      <w:r w:rsidRPr="1D273645">
        <w:rPr>
          <w:rFonts w:eastAsia="Merriweather"/>
        </w:rPr>
        <w:t xml:space="preserve">, Edição nº </w:t>
      </w:r>
      <w:r w:rsidR="4E907F15" w:rsidRPr="1D273645">
        <w:rPr>
          <w:rFonts w:eastAsia="Merriweather"/>
        </w:rPr>
        <w:t>951</w:t>
      </w:r>
      <w:r w:rsidRPr="1D273645">
        <w:rPr>
          <w:rFonts w:eastAsia="Merriweather"/>
        </w:rPr>
        <w:t>, Ano 202</w:t>
      </w:r>
      <w:r w:rsidR="649DA8E9" w:rsidRPr="1D273645">
        <w:rPr>
          <w:rFonts w:eastAsia="Merriweather"/>
        </w:rPr>
        <w:t>4</w:t>
      </w:r>
      <w:r w:rsidRPr="1D273645">
        <w:rPr>
          <w:rFonts w:eastAsia="Merriweather"/>
        </w:rPr>
        <w:t xml:space="preserve">. Podendo ser acesso no sitio eletrônico: </w:t>
      </w:r>
      <w:hyperlink r:id="rId9">
        <w:r w:rsidRPr="1D273645">
          <w:rPr>
            <w:rStyle w:val="Hiperligao"/>
            <w:rFonts w:eastAsia="Merriweather"/>
          </w:rPr>
          <w:t>www.bandeirantes.pr.gov.br/diario-oficial-eletronico</w:t>
        </w:r>
      </w:hyperlink>
    </w:p>
    <w:p w14:paraId="5F87832E" w14:textId="6CC06116" w:rsidR="004B086E" w:rsidRPr="00F15B4C" w:rsidRDefault="30FE0966" w:rsidP="27B91CB5">
      <w:pPr>
        <w:spacing w:line="360" w:lineRule="auto"/>
        <w:ind w:left="0" w:hanging="2"/>
        <w:jc w:val="both"/>
        <w:rPr>
          <w:rFonts w:eastAsia="Merriweather"/>
          <w:b/>
          <w:bCs/>
        </w:rPr>
      </w:pPr>
      <w:r w:rsidRPr="27B91CB5">
        <w:rPr>
          <w:rFonts w:eastAsia="Merriweather"/>
          <w:b/>
          <w:bCs/>
        </w:rPr>
        <w:t>3. DESCRIÇÃO DA SOLUÇÃO COMO UM TODO CONSIDERADO O CICLO DE VIDA DO OBJETO E ESPECIFICAÇÃO DO PRODUTO</w:t>
      </w:r>
    </w:p>
    <w:p w14:paraId="1AAA2356" w14:textId="07351EF8" w:rsidR="00ED78B9" w:rsidRDefault="5F0D744C" w:rsidP="27B91CB5">
      <w:pPr>
        <w:spacing w:line="360" w:lineRule="auto"/>
        <w:ind w:leftChars="0" w:left="2" w:firstLineChars="0" w:firstLine="0"/>
        <w:jc w:val="both"/>
        <w:rPr>
          <w:rFonts w:eastAsia="Merriweather"/>
          <w:highlight w:val="yellow"/>
        </w:rPr>
      </w:pPr>
      <w:r w:rsidRPr="27B91CB5">
        <w:rPr>
          <w:rFonts w:eastAsia="Merriweather"/>
        </w:rPr>
        <w:t xml:space="preserve">3.1. </w:t>
      </w:r>
      <w:r w:rsidR="49A9609E" w:rsidRPr="27B91CB5">
        <w:rPr>
          <w:rFonts w:eastAsia="Merriweather"/>
        </w:rPr>
        <w:t>A descrição da solução como um todo encontra-se pormenorizada em tópico específico dos Estudos Técnicos Preliminares.</w:t>
      </w:r>
    </w:p>
    <w:p w14:paraId="0EA20438" w14:textId="77777777" w:rsidR="00ED78B9" w:rsidRDefault="5F0D744C" w:rsidP="27B91CB5">
      <w:pPr>
        <w:spacing w:line="360" w:lineRule="auto"/>
        <w:ind w:leftChars="0" w:left="2" w:hanging="2"/>
        <w:jc w:val="both"/>
        <w:rPr>
          <w:rFonts w:eastAsia="Merriweather"/>
        </w:rPr>
      </w:pPr>
      <w:r w:rsidRPr="27B91CB5">
        <w:rPr>
          <w:rFonts w:eastAsia="Merriweather"/>
          <w:b/>
          <w:bCs/>
        </w:rPr>
        <w:t>3.2. NATUREZA DO SERVIÇO</w:t>
      </w:r>
    </w:p>
    <w:p w14:paraId="7888A37E" w14:textId="19F0793B" w:rsidR="00ED78B9" w:rsidRDefault="5F0D744C" w:rsidP="27B91CB5">
      <w:pPr>
        <w:spacing w:line="360" w:lineRule="auto"/>
        <w:ind w:leftChars="0" w:left="2" w:hanging="2"/>
        <w:jc w:val="both"/>
        <w:rPr>
          <w:rFonts w:eastAsia="Merriweather"/>
        </w:rPr>
      </w:pPr>
      <w:r w:rsidRPr="1D273645">
        <w:rPr>
          <w:rFonts w:eastAsia="Merriweather"/>
        </w:rPr>
        <w:t>3.2.1</w:t>
      </w:r>
      <w:r w:rsidR="005E57FE">
        <w:rPr>
          <w:rFonts w:eastAsia="Merriweather"/>
        </w:rPr>
        <w:t xml:space="preserve"> Prestação de Serviços – Pessoa Jurídica</w:t>
      </w:r>
      <w:r w:rsidR="0236B0E3" w:rsidRPr="1D273645">
        <w:rPr>
          <w:rFonts w:eastAsia="Merriweather"/>
        </w:rPr>
        <w:t xml:space="preserve"> </w:t>
      </w:r>
    </w:p>
    <w:p w14:paraId="2CF52018" w14:textId="77777777" w:rsidR="00ED78B9" w:rsidRDefault="5F0D744C" w:rsidP="27B91CB5">
      <w:pPr>
        <w:spacing w:line="360" w:lineRule="auto"/>
        <w:ind w:leftChars="0" w:left="2" w:hanging="2"/>
        <w:jc w:val="both"/>
        <w:rPr>
          <w:rFonts w:eastAsia="Merriweather"/>
          <w:b/>
          <w:bCs/>
        </w:rPr>
      </w:pPr>
      <w:r w:rsidRPr="27B91CB5">
        <w:rPr>
          <w:rFonts w:eastAsia="Merriweather"/>
          <w:b/>
          <w:bCs/>
        </w:rPr>
        <w:t>3.3. LEGISLAÇÃO APLICÁVEL À CONTRATAÇÃO</w:t>
      </w:r>
    </w:p>
    <w:p w14:paraId="52DD145B" w14:textId="77777777" w:rsidR="00ED78B9" w:rsidRDefault="5F0D744C" w:rsidP="27B91CB5">
      <w:pPr>
        <w:spacing w:line="360" w:lineRule="auto"/>
        <w:ind w:leftChars="0" w:left="2" w:hanging="2"/>
        <w:jc w:val="both"/>
        <w:rPr>
          <w:rFonts w:eastAsia="Merriweather"/>
        </w:rPr>
      </w:pPr>
      <w:r w:rsidRPr="27B91CB5">
        <w:rPr>
          <w:rFonts w:eastAsia="Merriweather"/>
        </w:rPr>
        <w:t>3.3.1.</w:t>
      </w:r>
      <w:r w:rsidRPr="27B91CB5">
        <w:rPr>
          <w:rFonts w:eastAsia="Merriweather"/>
          <w:b/>
          <w:bCs/>
        </w:rPr>
        <w:t xml:space="preserve"> </w:t>
      </w:r>
      <w:r w:rsidRPr="27B91CB5">
        <w:rPr>
          <w:rFonts w:eastAsia="Merriweather"/>
        </w:rPr>
        <w:t>A contratação para a aquisição deverá obedecer, no que couber:</w:t>
      </w:r>
    </w:p>
    <w:p w14:paraId="0662C685" w14:textId="77777777" w:rsidR="00ED78B9" w:rsidRDefault="5F0D744C" w:rsidP="27B91CB5">
      <w:pPr>
        <w:spacing w:line="360" w:lineRule="auto"/>
        <w:ind w:leftChars="0" w:left="2" w:hanging="2"/>
        <w:jc w:val="both"/>
        <w:rPr>
          <w:rFonts w:eastAsia="Merriweather"/>
        </w:rPr>
      </w:pPr>
      <w:r w:rsidRPr="27B91CB5">
        <w:rPr>
          <w:rFonts w:eastAsia="Merriweather"/>
        </w:rPr>
        <w:t>3.3.2. Lei 14.133/21, de 01 de abril de 2021 e suas alterações.</w:t>
      </w:r>
    </w:p>
    <w:p w14:paraId="16669F88" w14:textId="77777777" w:rsidR="00ED78B9" w:rsidRDefault="5F0D744C" w:rsidP="27B91CB5">
      <w:pPr>
        <w:spacing w:line="360" w:lineRule="auto"/>
        <w:ind w:leftChars="0" w:left="2" w:hanging="2"/>
        <w:jc w:val="both"/>
        <w:rPr>
          <w:rFonts w:eastAsia="Merriweather"/>
        </w:rPr>
      </w:pPr>
      <w:r w:rsidRPr="27B91CB5">
        <w:rPr>
          <w:rFonts w:eastAsia="Merriweather"/>
        </w:rPr>
        <w:t>3.3.3. Decreto Municipal nº 3.537/2023.</w:t>
      </w:r>
    </w:p>
    <w:p w14:paraId="7A02D542" w14:textId="3967823C" w:rsidR="00ED78B9" w:rsidRDefault="5F0D744C" w:rsidP="005E57FE">
      <w:pPr>
        <w:tabs>
          <w:tab w:val="left" w:pos="7365"/>
        </w:tabs>
        <w:spacing w:line="360" w:lineRule="auto"/>
        <w:ind w:leftChars="0" w:left="2" w:hanging="2"/>
        <w:jc w:val="both"/>
        <w:rPr>
          <w:rFonts w:eastAsia="Merriweather"/>
        </w:rPr>
      </w:pPr>
      <w:r w:rsidRPr="27B91CB5">
        <w:rPr>
          <w:rFonts w:eastAsia="Merriweather"/>
        </w:rPr>
        <w:t>3.3.4. Lei nº 8.078, de 1990 - Código de Defesa do Consumidor.</w:t>
      </w:r>
      <w:r w:rsidR="005E57FE">
        <w:rPr>
          <w:rFonts w:eastAsia="Merriweather"/>
        </w:rPr>
        <w:tab/>
      </w:r>
    </w:p>
    <w:p w14:paraId="59BC2F4C" w14:textId="77777777" w:rsidR="00ED78B9" w:rsidRDefault="5F0D744C" w:rsidP="27B91CB5">
      <w:pPr>
        <w:spacing w:line="360" w:lineRule="auto"/>
        <w:ind w:leftChars="0" w:left="2" w:hanging="2"/>
        <w:jc w:val="both"/>
        <w:rPr>
          <w:rFonts w:eastAsia="Merriweather"/>
        </w:rPr>
      </w:pPr>
      <w:r w:rsidRPr="27B91CB5">
        <w:rPr>
          <w:rFonts w:eastAsia="Merriweather"/>
        </w:rPr>
        <w:t>3.3.5. Lei Complementar nº 123/2006, com alterações da Lei Complementar nº 147/2014.</w:t>
      </w:r>
    </w:p>
    <w:p w14:paraId="17213E28" w14:textId="77777777" w:rsidR="00ED78B9" w:rsidRDefault="5F0D744C" w:rsidP="27B91CB5">
      <w:pPr>
        <w:spacing w:line="360" w:lineRule="auto"/>
        <w:ind w:leftChars="0" w:left="2" w:hanging="2"/>
        <w:jc w:val="both"/>
        <w:rPr>
          <w:rFonts w:eastAsia="Merriweather"/>
          <w:b/>
          <w:bCs/>
        </w:rPr>
      </w:pPr>
      <w:r w:rsidRPr="27B91CB5">
        <w:rPr>
          <w:rFonts w:eastAsia="Merriweather"/>
          <w:b/>
          <w:bCs/>
        </w:rPr>
        <w:lastRenderedPageBreak/>
        <w:t xml:space="preserve">3.4. PADRÕES MÍNIMOS DE QUALIDADE E DESEMPENHO </w:t>
      </w:r>
    </w:p>
    <w:p w14:paraId="49C34EE2" w14:textId="0E5FDD3C" w:rsidR="00ED78B9" w:rsidRPr="008D10A6" w:rsidRDefault="5F0D744C" w:rsidP="008D10A6">
      <w:pPr>
        <w:spacing w:line="360" w:lineRule="auto"/>
        <w:ind w:leftChars="0" w:left="0" w:firstLineChars="0" w:hanging="2"/>
        <w:jc w:val="both"/>
        <w:rPr>
          <w:u w:val="single"/>
        </w:rPr>
      </w:pPr>
      <w:r w:rsidRPr="008D10A6">
        <w:t>3.4.1.</w:t>
      </w:r>
      <w:r w:rsidRPr="008D10A6">
        <w:rPr>
          <w:u w:val="single"/>
        </w:rPr>
        <w:t xml:space="preserve"> </w:t>
      </w:r>
      <w:r w:rsidR="376A96ED" w:rsidRPr="008D10A6">
        <w:rPr>
          <w:u w:val="single"/>
        </w:rPr>
        <w:t xml:space="preserve">Atendimento às Normas de Segurança: </w:t>
      </w:r>
    </w:p>
    <w:p w14:paraId="47BD496B" w14:textId="77777777" w:rsidR="004D60A7" w:rsidRPr="008D10A6" w:rsidRDefault="004D60A7" w:rsidP="003D209B">
      <w:pPr>
        <w:suppressAutoHyphens w:val="0"/>
        <w:autoSpaceDE w:val="0"/>
        <w:autoSpaceDN w:val="0"/>
        <w:adjustRightInd w:val="0"/>
        <w:spacing w:line="360" w:lineRule="auto"/>
        <w:ind w:leftChars="0" w:left="0" w:firstLineChars="0" w:firstLine="0"/>
        <w:jc w:val="both"/>
        <w:textDirection w:val="lrTb"/>
        <w:textAlignment w:val="auto"/>
        <w:outlineLvl w:val="9"/>
        <w:rPr>
          <w:position w:val="0"/>
        </w:rPr>
      </w:pPr>
      <w:r w:rsidRPr="008D10A6">
        <w:rPr>
          <w:position w:val="0"/>
        </w:rPr>
        <w:t>4.3 A CONTRATADA compromete-se e obriga-se a cumprir o estabelecido neste Termo de Referência;</w:t>
      </w:r>
    </w:p>
    <w:p w14:paraId="47A44391" w14:textId="421D86FA" w:rsidR="004D60A7" w:rsidRPr="008D10A6" w:rsidRDefault="004D60A7" w:rsidP="003D209B">
      <w:pPr>
        <w:suppressAutoHyphens w:val="0"/>
        <w:autoSpaceDE w:val="0"/>
        <w:autoSpaceDN w:val="0"/>
        <w:adjustRightInd w:val="0"/>
        <w:spacing w:line="360" w:lineRule="auto"/>
        <w:ind w:leftChars="0" w:left="0" w:firstLineChars="0" w:firstLine="0"/>
        <w:jc w:val="both"/>
        <w:textDirection w:val="lrTb"/>
        <w:textAlignment w:val="auto"/>
        <w:outlineLvl w:val="9"/>
        <w:rPr>
          <w:position w:val="0"/>
        </w:rPr>
      </w:pPr>
      <w:r w:rsidRPr="008D10A6">
        <w:rPr>
          <w:position w:val="0"/>
        </w:rPr>
        <w:t>4.4 A CONTRATADA deverá arcar com todas as despesas, diretas e indiretas, decorrentes do cumprimento das</w:t>
      </w:r>
      <w:r w:rsidR="008D10A6">
        <w:rPr>
          <w:position w:val="0"/>
        </w:rPr>
        <w:t xml:space="preserve"> </w:t>
      </w:r>
      <w:r w:rsidR="00B83230">
        <w:rPr>
          <w:position w:val="0"/>
        </w:rPr>
        <w:t>obrigaçõ</w:t>
      </w:r>
      <w:r w:rsidRPr="008D10A6">
        <w:rPr>
          <w:position w:val="0"/>
        </w:rPr>
        <w:t>es assumidas, sem qualquer ônus à CONTRATANTE;</w:t>
      </w:r>
    </w:p>
    <w:p w14:paraId="18FB90F1" w14:textId="219D69A6" w:rsidR="004D60A7" w:rsidRPr="008D10A6" w:rsidRDefault="004D60A7" w:rsidP="003D209B">
      <w:pPr>
        <w:suppressAutoHyphens w:val="0"/>
        <w:autoSpaceDE w:val="0"/>
        <w:autoSpaceDN w:val="0"/>
        <w:adjustRightInd w:val="0"/>
        <w:spacing w:line="360" w:lineRule="auto"/>
        <w:ind w:leftChars="0" w:left="0" w:firstLineChars="0" w:firstLine="0"/>
        <w:jc w:val="both"/>
        <w:textDirection w:val="lrTb"/>
        <w:textAlignment w:val="auto"/>
        <w:outlineLvl w:val="9"/>
        <w:rPr>
          <w:position w:val="0"/>
        </w:rPr>
      </w:pPr>
      <w:r w:rsidRPr="008D10A6">
        <w:rPr>
          <w:position w:val="0"/>
        </w:rPr>
        <w:t>4.5 A CONTRATADA deverá prestar os serviços sem qualquer outro custo correndo por sua conta e risco a utilização</w:t>
      </w:r>
      <w:r w:rsidR="008D10A6">
        <w:rPr>
          <w:position w:val="0"/>
        </w:rPr>
        <w:t xml:space="preserve"> </w:t>
      </w:r>
      <w:r w:rsidRPr="008D10A6">
        <w:rPr>
          <w:position w:val="0"/>
        </w:rPr>
        <w:t>de pessoal, hospedagem, alimentação e transporte necessários à execução da mesma;</w:t>
      </w:r>
    </w:p>
    <w:p w14:paraId="03F88819" w14:textId="12B9FE6C" w:rsidR="004D60A7" w:rsidRPr="008D10A6" w:rsidRDefault="004D60A7" w:rsidP="003D209B">
      <w:pPr>
        <w:suppressAutoHyphens w:val="0"/>
        <w:autoSpaceDE w:val="0"/>
        <w:autoSpaceDN w:val="0"/>
        <w:adjustRightInd w:val="0"/>
        <w:spacing w:line="360" w:lineRule="auto"/>
        <w:ind w:leftChars="0" w:left="0" w:firstLineChars="0" w:firstLine="0"/>
        <w:jc w:val="both"/>
        <w:textDirection w:val="lrTb"/>
        <w:textAlignment w:val="auto"/>
        <w:outlineLvl w:val="9"/>
        <w:rPr>
          <w:position w:val="0"/>
        </w:rPr>
      </w:pPr>
      <w:r w:rsidRPr="008D10A6">
        <w:rPr>
          <w:position w:val="0"/>
        </w:rPr>
        <w:t xml:space="preserve">4.6 A CONTRATADA deverá disponibilizar no mínimo 01 </w:t>
      </w:r>
      <w:r w:rsidR="007B4EF5">
        <w:rPr>
          <w:position w:val="0"/>
        </w:rPr>
        <w:t>(um) palestrante habilitado par</w:t>
      </w:r>
      <w:r w:rsidRPr="008D10A6">
        <w:rPr>
          <w:position w:val="0"/>
        </w:rPr>
        <w:t xml:space="preserve">a a </w:t>
      </w:r>
      <w:r w:rsidR="007B4EF5">
        <w:rPr>
          <w:position w:val="0"/>
        </w:rPr>
        <w:t>prestaçã</w:t>
      </w:r>
      <w:r w:rsidRPr="008D10A6">
        <w:rPr>
          <w:position w:val="0"/>
        </w:rPr>
        <w:t>o dos serviços,</w:t>
      </w:r>
      <w:r w:rsidR="008D10A6">
        <w:rPr>
          <w:position w:val="0"/>
        </w:rPr>
        <w:t xml:space="preserve"> </w:t>
      </w:r>
      <w:r w:rsidRPr="008D10A6">
        <w:rPr>
          <w:position w:val="0"/>
        </w:rPr>
        <w:t>sendo admitida a substituição por outro profissional de aptidão equivalente ou superior, previamente aprovado pela</w:t>
      </w:r>
      <w:r w:rsidR="008D10A6">
        <w:rPr>
          <w:position w:val="0"/>
        </w:rPr>
        <w:t xml:space="preserve"> </w:t>
      </w:r>
      <w:r w:rsidRPr="008D10A6">
        <w:rPr>
          <w:position w:val="0"/>
        </w:rPr>
        <w:t>Contratante;</w:t>
      </w:r>
    </w:p>
    <w:p w14:paraId="294DB20D" w14:textId="067CE8FF" w:rsidR="004D60A7" w:rsidRPr="008D10A6" w:rsidRDefault="00B83230" w:rsidP="003D209B">
      <w:pPr>
        <w:suppressAutoHyphens w:val="0"/>
        <w:autoSpaceDE w:val="0"/>
        <w:autoSpaceDN w:val="0"/>
        <w:adjustRightInd w:val="0"/>
        <w:spacing w:line="360" w:lineRule="auto"/>
        <w:ind w:leftChars="0" w:left="0" w:firstLineChars="0" w:firstLine="0"/>
        <w:jc w:val="both"/>
        <w:textDirection w:val="lrTb"/>
        <w:textAlignment w:val="auto"/>
        <w:outlineLvl w:val="9"/>
        <w:rPr>
          <w:u w:val="single"/>
        </w:rPr>
      </w:pPr>
      <w:r>
        <w:rPr>
          <w:position w:val="0"/>
        </w:rPr>
        <w:t>4.</w:t>
      </w:r>
      <w:r w:rsidR="004D60A7" w:rsidRPr="008D10A6">
        <w:rPr>
          <w:position w:val="0"/>
        </w:rPr>
        <w:t>7 A CONTRATADA será responsável pela observância de toda legislação pertinente direta ou indiretamente</w:t>
      </w:r>
      <w:r w:rsidR="007B4EF5">
        <w:rPr>
          <w:position w:val="0"/>
        </w:rPr>
        <w:t xml:space="preserve"> </w:t>
      </w:r>
      <w:r w:rsidR="004D60A7" w:rsidRPr="008D10A6">
        <w:rPr>
          <w:position w:val="0"/>
        </w:rPr>
        <w:t>aplicável ao objeto deste Termo de Referência;</w:t>
      </w:r>
    </w:p>
    <w:p w14:paraId="5E397B01" w14:textId="005DCD15" w:rsidR="004D60A7" w:rsidRPr="008D10A6" w:rsidRDefault="004D60A7" w:rsidP="003D209B">
      <w:pPr>
        <w:suppressAutoHyphens w:val="0"/>
        <w:autoSpaceDE w:val="0"/>
        <w:autoSpaceDN w:val="0"/>
        <w:adjustRightInd w:val="0"/>
        <w:spacing w:line="360" w:lineRule="auto"/>
        <w:ind w:leftChars="0" w:left="0" w:firstLineChars="0" w:firstLine="0"/>
        <w:jc w:val="both"/>
        <w:textDirection w:val="lrTb"/>
        <w:textAlignment w:val="auto"/>
        <w:outlineLvl w:val="9"/>
        <w:rPr>
          <w:position w:val="0"/>
        </w:rPr>
      </w:pPr>
      <w:r w:rsidRPr="008D10A6">
        <w:rPr>
          <w:position w:val="0"/>
        </w:rPr>
        <w:t xml:space="preserve">4.8 Fica expressamente estipulado que não se estabelece por força do fornecimento do </w:t>
      </w:r>
      <w:r w:rsidR="007B4EF5">
        <w:rPr>
          <w:position w:val="0"/>
        </w:rPr>
        <w:t>obj</w:t>
      </w:r>
      <w:r w:rsidRPr="008D10A6">
        <w:rPr>
          <w:position w:val="0"/>
        </w:rPr>
        <w:t xml:space="preserve">eto deste Termo de Referência </w:t>
      </w:r>
      <w:r w:rsidR="007B4EF5">
        <w:rPr>
          <w:position w:val="0"/>
        </w:rPr>
        <w:t>qualquer</w:t>
      </w:r>
      <w:r w:rsidRPr="008D10A6">
        <w:rPr>
          <w:position w:val="0"/>
        </w:rPr>
        <w:t xml:space="preserve"> </w:t>
      </w:r>
      <w:r w:rsidR="007B4EF5">
        <w:rPr>
          <w:position w:val="0"/>
        </w:rPr>
        <w:t>relação de empre</w:t>
      </w:r>
      <w:r w:rsidRPr="008D10A6">
        <w:rPr>
          <w:position w:val="0"/>
        </w:rPr>
        <w:t>go entre a CONTRATANTE e os empregados da CONTRATADA;</w:t>
      </w:r>
    </w:p>
    <w:p w14:paraId="453CE36D" w14:textId="2D05AEDC" w:rsidR="004D60A7" w:rsidRPr="008D10A6" w:rsidRDefault="004D60A7" w:rsidP="003D209B">
      <w:pPr>
        <w:suppressAutoHyphens w:val="0"/>
        <w:autoSpaceDE w:val="0"/>
        <w:autoSpaceDN w:val="0"/>
        <w:adjustRightInd w:val="0"/>
        <w:spacing w:line="360" w:lineRule="auto"/>
        <w:ind w:leftChars="0" w:left="0" w:firstLineChars="0" w:firstLine="0"/>
        <w:jc w:val="both"/>
        <w:textDirection w:val="lrTb"/>
        <w:textAlignment w:val="auto"/>
        <w:outlineLvl w:val="9"/>
        <w:rPr>
          <w:position w:val="0"/>
        </w:rPr>
      </w:pPr>
      <w:r w:rsidRPr="008D10A6">
        <w:rPr>
          <w:position w:val="0"/>
        </w:rPr>
        <w:t>4.9 A CONTRATADA se responsabiliza por todas as despesas decorrentes do objeto deste Termo de Referência, tais como salários, encargos sociais, previdenciários, trabalhistas, comerciais, seguros de acidentes, tributos, indenizaç</w:t>
      </w:r>
      <w:r w:rsidR="00B83230">
        <w:rPr>
          <w:position w:val="0"/>
        </w:rPr>
        <w:t>õ</w:t>
      </w:r>
      <w:r w:rsidRPr="008D10A6">
        <w:rPr>
          <w:position w:val="0"/>
        </w:rPr>
        <w:t xml:space="preserve">es, </w:t>
      </w:r>
      <w:r w:rsidR="00B83230">
        <w:rPr>
          <w:position w:val="0"/>
        </w:rPr>
        <w:t>vale t</w:t>
      </w:r>
      <w:r w:rsidRPr="008D10A6">
        <w:rPr>
          <w:position w:val="0"/>
        </w:rPr>
        <w:t xml:space="preserve">ransporte, vale-refeição e outros benefícios exigidos. A inadimplência da CONTRATADA para </w:t>
      </w:r>
      <w:r w:rsidR="00B83230">
        <w:rPr>
          <w:position w:val="0"/>
        </w:rPr>
        <w:t>com estes e</w:t>
      </w:r>
      <w:r w:rsidRPr="008D10A6">
        <w:rPr>
          <w:position w:val="0"/>
        </w:rPr>
        <w:t>ncargos, não transfere a CONTR</w:t>
      </w:r>
      <w:r w:rsidR="00B83230">
        <w:rPr>
          <w:position w:val="0"/>
        </w:rPr>
        <w:t>ATANTE à responsabilidade por se</w:t>
      </w:r>
      <w:r w:rsidRPr="008D10A6">
        <w:rPr>
          <w:position w:val="0"/>
        </w:rPr>
        <w:t xml:space="preserve">u pagamento, nem poderá onerar o </w:t>
      </w:r>
      <w:r w:rsidR="00B83230" w:rsidRPr="008D10A6">
        <w:rPr>
          <w:position w:val="0"/>
        </w:rPr>
        <w:t>objeto</w:t>
      </w:r>
      <w:r w:rsidRPr="008D10A6">
        <w:rPr>
          <w:position w:val="0"/>
        </w:rPr>
        <w:t xml:space="preserve"> do </w:t>
      </w:r>
      <w:r w:rsidR="00B83230">
        <w:rPr>
          <w:position w:val="0"/>
        </w:rPr>
        <w:t>Contrato.</w:t>
      </w:r>
    </w:p>
    <w:p w14:paraId="777B83D4" w14:textId="391FCE3B" w:rsidR="004D60A7" w:rsidRPr="008D10A6" w:rsidRDefault="004D60A7" w:rsidP="003D209B">
      <w:pPr>
        <w:suppressAutoHyphens w:val="0"/>
        <w:autoSpaceDE w:val="0"/>
        <w:autoSpaceDN w:val="0"/>
        <w:adjustRightInd w:val="0"/>
        <w:spacing w:line="360" w:lineRule="auto"/>
        <w:ind w:leftChars="0" w:left="0" w:firstLineChars="0" w:firstLine="0"/>
        <w:jc w:val="both"/>
        <w:textDirection w:val="lrTb"/>
        <w:textAlignment w:val="auto"/>
        <w:outlineLvl w:val="9"/>
        <w:rPr>
          <w:position w:val="0"/>
        </w:rPr>
      </w:pPr>
      <w:r w:rsidRPr="008D10A6">
        <w:rPr>
          <w:position w:val="0"/>
        </w:rPr>
        <w:t>4.10 Acatar todas as orientações da CONTRATANTE, emanadas pelo fiscal do contrato, sujeitando-se à ampla e</w:t>
      </w:r>
      <w:r w:rsidR="008D10A6" w:rsidRPr="008D10A6">
        <w:rPr>
          <w:position w:val="0"/>
        </w:rPr>
        <w:t xml:space="preserve"> </w:t>
      </w:r>
      <w:r w:rsidRPr="008D10A6">
        <w:rPr>
          <w:position w:val="0"/>
        </w:rPr>
        <w:t xml:space="preserve">irrestrita fiscalização, prestando todos os esclarecimentos solicitados e atendendo às </w:t>
      </w:r>
      <w:r w:rsidR="003D209B">
        <w:rPr>
          <w:position w:val="0"/>
        </w:rPr>
        <w:t>reclamaçõ</w:t>
      </w:r>
      <w:r w:rsidRPr="008D10A6">
        <w:rPr>
          <w:position w:val="0"/>
        </w:rPr>
        <w:t xml:space="preserve">es </w:t>
      </w:r>
      <w:r w:rsidR="003D209B">
        <w:rPr>
          <w:position w:val="0"/>
        </w:rPr>
        <w:t>f</w:t>
      </w:r>
      <w:r w:rsidRPr="008D10A6">
        <w:rPr>
          <w:position w:val="0"/>
        </w:rPr>
        <w:t>ormuladas;</w:t>
      </w:r>
    </w:p>
    <w:p w14:paraId="7B605A1F" w14:textId="16961EEF" w:rsidR="004D60A7" w:rsidRPr="008D10A6" w:rsidRDefault="004D60A7" w:rsidP="003D209B">
      <w:pPr>
        <w:suppressAutoHyphens w:val="0"/>
        <w:autoSpaceDE w:val="0"/>
        <w:autoSpaceDN w:val="0"/>
        <w:adjustRightInd w:val="0"/>
        <w:spacing w:line="360" w:lineRule="auto"/>
        <w:ind w:leftChars="0" w:left="0" w:firstLineChars="0" w:firstLine="0"/>
        <w:jc w:val="both"/>
        <w:textDirection w:val="lrTb"/>
        <w:textAlignment w:val="auto"/>
        <w:outlineLvl w:val="9"/>
        <w:rPr>
          <w:u w:val="single"/>
        </w:rPr>
      </w:pPr>
      <w:r w:rsidRPr="008D10A6">
        <w:rPr>
          <w:position w:val="0"/>
        </w:rPr>
        <w:t xml:space="preserve">4.11 </w:t>
      </w:r>
      <w:r w:rsidR="003D209B" w:rsidRPr="008D10A6">
        <w:rPr>
          <w:position w:val="0"/>
        </w:rPr>
        <w:t>Manter</w:t>
      </w:r>
      <w:r w:rsidRPr="008D10A6">
        <w:rPr>
          <w:position w:val="0"/>
        </w:rPr>
        <w:t>, durante a execução dos serviços do objeto deste Termo de Referência, em compatibilidade com as</w:t>
      </w:r>
      <w:r w:rsidR="008D10A6" w:rsidRPr="008D10A6">
        <w:rPr>
          <w:position w:val="0"/>
        </w:rPr>
        <w:t xml:space="preserve"> </w:t>
      </w:r>
      <w:r w:rsidR="003D209B" w:rsidRPr="008D10A6">
        <w:rPr>
          <w:position w:val="0"/>
        </w:rPr>
        <w:t>obrigações</w:t>
      </w:r>
      <w:r w:rsidRPr="008D10A6">
        <w:rPr>
          <w:position w:val="0"/>
        </w:rPr>
        <w:t xml:space="preserve"> a serem assumidas, todas as condições de </w:t>
      </w:r>
      <w:r w:rsidR="003D209B" w:rsidRPr="008D10A6">
        <w:rPr>
          <w:position w:val="0"/>
        </w:rPr>
        <w:t>habilitação</w:t>
      </w:r>
      <w:r w:rsidRPr="008D10A6">
        <w:rPr>
          <w:position w:val="0"/>
        </w:rPr>
        <w:t xml:space="preserve"> e </w:t>
      </w:r>
      <w:r w:rsidR="003D209B" w:rsidRPr="008D10A6">
        <w:rPr>
          <w:position w:val="0"/>
        </w:rPr>
        <w:t>qualificação</w:t>
      </w:r>
      <w:r w:rsidRPr="008D10A6">
        <w:rPr>
          <w:position w:val="0"/>
        </w:rPr>
        <w:t xml:space="preserve"> exigidas na </w:t>
      </w:r>
      <w:r w:rsidR="003D209B">
        <w:rPr>
          <w:position w:val="0"/>
        </w:rPr>
        <w:t>licitaçã</w:t>
      </w:r>
      <w:r w:rsidRPr="008D10A6">
        <w:rPr>
          <w:position w:val="0"/>
        </w:rPr>
        <w:t>o.</w:t>
      </w:r>
    </w:p>
    <w:p w14:paraId="286633EA" w14:textId="7868835D" w:rsidR="05AE3969" w:rsidRDefault="5F0D744C" w:rsidP="27B91CB5">
      <w:pPr>
        <w:spacing w:line="360" w:lineRule="auto"/>
        <w:ind w:leftChars="0" w:left="0" w:firstLineChars="0" w:hanging="2"/>
        <w:jc w:val="both"/>
        <w:rPr>
          <w:rFonts w:eastAsia="Merriweather"/>
          <w:b/>
          <w:bCs/>
        </w:rPr>
      </w:pPr>
      <w:r w:rsidRPr="27B91CB5">
        <w:rPr>
          <w:rFonts w:eastAsia="Merriweather"/>
          <w:b/>
          <w:bCs/>
        </w:rPr>
        <w:t xml:space="preserve">3.5. DA SUBCONTRATAÇÃO </w:t>
      </w:r>
    </w:p>
    <w:p w14:paraId="359A390F" w14:textId="053B36D3" w:rsidR="00ED78B9" w:rsidRDefault="5F0D744C" w:rsidP="27B91CB5">
      <w:pPr>
        <w:spacing w:line="360" w:lineRule="auto"/>
        <w:ind w:leftChars="0" w:left="2" w:hanging="2"/>
        <w:jc w:val="both"/>
        <w:rPr>
          <w:rFonts w:eastAsia="Merriweather"/>
          <w:b/>
          <w:bCs/>
        </w:rPr>
      </w:pPr>
      <w:r w:rsidRPr="27B91CB5">
        <w:rPr>
          <w:rFonts w:eastAsia="Merriweather"/>
        </w:rPr>
        <w:t>3.5.1.</w:t>
      </w:r>
      <w:r w:rsidRPr="27B91CB5">
        <w:rPr>
          <w:rFonts w:eastAsia="Merriweather"/>
          <w:b/>
          <w:bCs/>
        </w:rPr>
        <w:t xml:space="preserve"> </w:t>
      </w:r>
      <w:r w:rsidRPr="27B91CB5">
        <w:rPr>
          <w:rFonts w:eastAsia="Merriweather"/>
        </w:rPr>
        <w:t>Não será permitida</w:t>
      </w:r>
      <w:r w:rsidR="5F0108F8" w:rsidRPr="27B91CB5">
        <w:rPr>
          <w:rFonts w:eastAsia="Merriweather"/>
        </w:rPr>
        <w:t xml:space="preserve"> a subcontratação integral e</w:t>
      </w:r>
      <w:r w:rsidRPr="27B91CB5">
        <w:rPr>
          <w:rFonts w:eastAsia="Merriweather"/>
        </w:rPr>
        <w:t xml:space="preserve"> parcial do objeto.</w:t>
      </w:r>
    </w:p>
    <w:p w14:paraId="788BCFC9" w14:textId="77777777" w:rsidR="00ED78B9" w:rsidRDefault="5F0D744C" w:rsidP="27B91CB5">
      <w:pPr>
        <w:spacing w:line="360" w:lineRule="auto"/>
        <w:ind w:leftChars="0" w:left="2" w:hanging="2"/>
        <w:jc w:val="both"/>
        <w:rPr>
          <w:rFonts w:eastAsia="Merriweather"/>
          <w:b/>
          <w:bCs/>
        </w:rPr>
      </w:pPr>
      <w:r w:rsidRPr="27B91CB5">
        <w:rPr>
          <w:rFonts w:eastAsia="Merriweather"/>
          <w:b/>
          <w:bCs/>
        </w:rPr>
        <w:t>3.6. DA PARTICIPAÇÃO DE MEI'S, ME'S OU EPP'S</w:t>
      </w:r>
    </w:p>
    <w:p w14:paraId="26AF3BF8" w14:textId="77777777" w:rsidR="00ED78B9" w:rsidRPr="00C86FB6" w:rsidRDefault="5F0D744C" w:rsidP="27B91CB5">
      <w:pPr>
        <w:spacing w:line="360" w:lineRule="auto"/>
        <w:ind w:leftChars="0" w:left="2" w:hanging="2"/>
        <w:jc w:val="both"/>
        <w:rPr>
          <w:rFonts w:eastAsia="Merriweather"/>
        </w:rPr>
      </w:pPr>
      <w:r w:rsidRPr="27B91CB5">
        <w:rPr>
          <w:rFonts w:eastAsia="Merriweather"/>
        </w:rPr>
        <w:lastRenderedPageBreak/>
        <w:t>3.6.1. Nos limites previstos da Lei Complementar nº 123/2006, com alterações da Lei Complementar nº 147/2014, poderão participar MEI'S, ME's ou EPP's, concorrendo com os benefícios legais desde que o ramo de atividade seja compatível com o objeto, aplicando-se ainda os dispositivos legais previstos na sessão I do capítulo V (acesso aos mercados) da Lei Complementar 123/2006 e alterações da Lei Complementar 147/2014.</w:t>
      </w:r>
    </w:p>
    <w:p w14:paraId="1295B50A" w14:textId="07B11966" w:rsidR="00CB47C2" w:rsidRPr="00110FD3" w:rsidRDefault="2FE490CE" w:rsidP="27B91CB5">
      <w:pPr>
        <w:spacing w:line="360" w:lineRule="auto"/>
        <w:ind w:left="0" w:hanging="2"/>
        <w:jc w:val="both"/>
        <w:rPr>
          <w:rFonts w:eastAsia="Merriweather"/>
          <w:b/>
          <w:bCs/>
        </w:rPr>
      </w:pPr>
      <w:r w:rsidRPr="27B91CB5">
        <w:rPr>
          <w:rFonts w:eastAsia="Merriweather"/>
          <w:b/>
          <w:bCs/>
        </w:rPr>
        <w:t>3.7</w:t>
      </w:r>
      <w:r w:rsidR="7BAABA7B" w:rsidRPr="27B91CB5">
        <w:rPr>
          <w:rFonts w:eastAsia="Merriweather"/>
          <w:b/>
          <w:bCs/>
        </w:rPr>
        <w:t>. ACOMPANHAMENTO E FISCALIZAÇÃO</w:t>
      </w:r>
      <w:r w:rsidR="5E879F57" w:rsidRPr="27B91CB5">
        <w:rPr>
          <w:rFonts w:eastAsia="Merriweather"/>
          <w:b/>
          <w:bCs/>
        </w:rPr>
        <w:t>:</w:t>
      </w:r>
    </w:p>
    <w:p w14:paraId="144EFA2F" w14:textId="0E6F713A" w:rsidR="00CB47C2" w:rsidRDefault="2FE490CE" w:rsidP="27B91CB5">
      <w:pPr>
        <w:spacing w:line="360" w:lineRule="auto"/>
        <w:ind w:left="0" w:hanging="2"/>
        <w:jc w:val="both"/>
        <w:rPr>
          <w:rFonts w:eastAsia="Merriweather"/>
        </w:rPr>
      </w:pPr>
      <w:r w:rsidRPr="27B91CB5">
        <w:rPr>
          <w:rFonts w:eastAsia="Merriweather"/>
        </w:rPr>
        <w:t>3.7</w:t>
      </w:r>
      <w:r w:rsidR="7BAABA7B" w:rsidRPr="27B91CB5">
        <w:rPr>
          <w:rFonts w:eastAsia="Merriweather"/>
        </w:rPr>
        <w:t>.1. A execução do contrato deverá ser acompanhada e fiscalizada pelo fiscal técnico e administrativo do c</w:t>
      </w:r>
      <w:r w:rsidR="1E0036D2" w:rsidRPr="27B91CB5">
        <w:rPr>
          <w:rFonts w:eastAsia="Merriweather"/>
        </w:rPr>
        <w:t>ontrato, sendo el</w:t>
      </w:r>
      <w:r w:rsidR="5F0108F8" w:rsidRPr="27B91CB5">
        <w:rPr>
          <w:rFonts w:eastAsia="Merriweather"/>
        </w:rPr>
        <w:t xml:space="preserve">e </w:t>
      </w:r>
      <w:r w:rsidR="47CD46B9" w:rsidRPr="27B91CB5">
        <w:rPr>
          <w:rFonts w:eastAsia="Merriweather"/>
        </w:rPr>
        <w:t>CIRLEI SOCORRO JUSTO</w:t>
      </w:r>
      <w:r w:rsidR="5F0108F8" w:rsidRPr="27B91CB5">
        <w:rPr>
          <w:rFonts w:eastAsia="Merriweather"/>
        </w:rPr>
        <w:t xml:space="preserve"> matrícula</w:t>
      </w:r>
      <w:r w:rsidR="07A6CEBF" w:rsidRPr="27B91CB5">
        <w:rPr>
          <w:rFonts w:eastAsia="Merriweather"/>
        </w:rPr>
        <w:t xml:space="preserve"> </w:t>
      </w:r>
      <w:r w:rsidR="526E2A1A" w:rsidRPr="27B91CB5">
        <w:rPr>
          <w:rFonts w:eastAsia="Merriweather"/>
        </w:rPr>
        <w:t>3375</w:t>
      </w:r>
      <w:r w:rsidR="1E0036D2" w:rsidRPr="27B91CB5">
        <w:rPr>
          <w:rFonts w:eastAsia="Merriweather"/>
        </w:rPr>
        <w:t>.</w:t>
      </w:r>
    </w:p>
    <w:p w14:paraId="34E088DF" w14:textId="32037163" w:rsidR="00CB47C2" w:rsidRPr="00110FD3" w:rsidRDefault="2FE490CE" w:rsidP="27B91CB5">
      <w:pPr>
        <w:spacing w:line="360" w:lineRule="auto"/>
        <w:ind w:left="0" w:hanging="2"/>
        <w:jc w:val="both"/>
        <w:rPr>
          <w:rFonts w:eastAsia="Merriweather"/>
        </w:rPr>
      </w:pPr>
      <w:r w:rsidRPr="27B91CB5">
        <w:rPr>
          <w:rFonts w:eastAsia="Merriweather"/>
        </w:rPr>
        <w:t>3.7</w:t>
      </w:r>
      <w:r w:rsidR="07A6CEBF" w:rsidRPr="27B91CB5">
        <w:rPr>
          <w:rFonts w:eastAsia="Merriweather"/>
        </w:rPr>
        <w:t>.3</w:t>
      </w:r>
      <w:r w:rsidR="7BAABA7B" w:rsidRPr="27B91CB5">
        <w:rPr>
          <w:rFonts w:eastAsia="Merriweather"/>
        </w:rPr>
        <w:t>. A gestão do contrato deverá ser realizada pela Sra.</w:t>
      </w:r>
      <w:r w:rsidR="7D6CFE7E" w:rsidRPr="27B91CB5">
        <w:rPr>
          <w:rFonts w:eastAsia="Merriweather"/>
        </w:rPr>
        <w:t xml:space="preserve"> </w:t>
      </w:r>
      <w:r w:rsidR="00000DD8">
        <w:rPr>
          <w:rFonts w:eastAsia="Merriweather"/>
        </w:rPr>
        <w:t>ROSIANE CRISTINA VIEIRA NÉIA STORT.</w:t>
      </w:r>
    </w:p>
    <w:p w14:paraId="24EFA027" w14:textId="356C8817" w:rsidR="00CB47C2" w:rsidRPr="00110FD3" w:rsidRDefault="2FE490CE" w:rsidP="27B91CB5">
      <w:pPr>
        <w:spacing w:line="360" w:lineRule="auto"/>
        <w:ind w:left="0" w:hanging="2"/>
        <w:jc w:val="both"/>
        <w:rPr>
          <w:rFonts w:eastAsia="Merriweather"/>
        </w:rPr>
      </w:pPr>
      <w:r w:rsidRPr="27B91CB5">
        <w:rPr>
          <w:rFonts w:eastAsia="Merriweather"/>
        </w:rPr>
        <w:t>3.7</w:t>
      </w:r>
      <w:r w:rsidR="07A6CEBF" w:rsidRPr="27B91CB5">
        <w:rPr>
          <w:rFonts w:eastAsia="Merriweather"/>
        </w:rPr>
        <w:t>.4</w:t>
      </w:r>
      <w:r w:rsidR="7BAABA7B" w:rsidRPr="27B91CB5">
        <w:rPr>
          <w:rFonts w:eastAsia="Merriweather"/>
        </w:rPr>
        <w:t>.  O contrato deverá ser executado fielmente pelas partes, de acordo com as cláusulas avençadas e as normas da Lei nº 14.133, de 2021 e cada parte responderá pelas consequências de sua inexecução total ou parcial.</w:t>
      </w:r>
    </w:p>
    <w:p w14:paraId="17DFBECA" w14:textId="2976C1E3" w:rsidR="00CB47C2" w:rsidRPr="00110FD3" w:rsidRDefault="2FE490CE" w:rsidP="27B91CB5">
      <w:pPr>
        <w:spacing w:line="360" w:lineRule="auto"/>
        <w:ind w:left="0" w:hanging="2"/>
        <w:jc w:val="both"/>
        <w:rPr>
          <w:rFonts w:eastAsia="Merriweather"/>
        </w:rPr>
      </w:pPr>
      <w:r w:rsidRPr="27B91CB5">
        <w:rPr>
          <w:rFonts w:eastAsia="Merriweather"/>
        </w:rPr>
        <w:t>3.7</w:t>
      </w:r>
      <w:r w:rsidR="07A6CEBF" w:rsidRPr="27B91CB5">
        <w:rPr>
          <w:rFonts w:eastAsia="Merriweather"/>
        </w:rPr>
        <w:t>.5</w:t>
      </w:r>
      <w:r w:rsidR="7BAABA7B" w:rsidRPr="27B91CB5">
        <w:rPr>
          <w:rFonts w:eastAsia="Merriweather"/>
        </w:rPr>
        <w:t>. Deve ser atentado para o d</w:t>
      </w:r>
      <w:r w:rsidR="5F0108F8" w:rsidRPr="27B91CB5">
        <w:rPr>
          <w:rFonts w:eastAsia="Merriweather"/>
        </w:rPr>
        <w:t xml:space="preserve">isposto do Decreto Municipal </w:t>
      </w:r>
      <w:r w:rsidR="7BAABA7B" w:rsidRPr="27B91CB5">
        <w:rPr>
          <w:rFonts w:eastAsia="Merriweather"/>
        </w:rPr>
        <w:t>3.537/2023, quanto as atribuições do gestor e fiscal do contrato.</w:t>
      </w:r>
    </w:p>
    <w:p w14:paraId="7DA71991" w14:textId="6AEBDF23" w:rsidR="00CB47C2" w:rsidRPr="00110FD3" w:rsidRDefault="2FE490CE" w:rsidP="27B91CB5">
      <w:pPr>
        <w:spacing w:line="360" w:lineRule="auto"/>
        <w:ind w:left="0" w:hanging="2"/>
        <w:jc w:val="both"/>
        <w:rPr>
          <w:rFonts w:eastAsia="Merriweather"/>
        </w:rPr>
      </w:pPr>
      <w:r w:rsidRPr="27B91CB5">
        <w:rPr>
          <w:rFonts w:eastAsia="Merriweather"/>
        </w:rPr>
        <w:t>3.7</w:t>
      </w:r>
      <w:r w:rsidR="07A6CEBF" w:rsidRPr="27B91CB5">
        <w:rPr>
          <w:rFonts w:eastAsia="Merriweather"/>
        </w:rPr>
        <w:t>.6</w:t>
      </w:r>
      <w:r w:rsidR="7BAABA7B" w:rsidRPr="27B91CB5">
        <w:rPr>
          <w:rFonts w:eastAsia="Merriweather"/>
        </w:rPr>
        <w:t>. As comunicações entre o órgão ou entidade e o contratado devem ser realizadas por escrito sempre que o ato exigir tal formalidade, admitindo-se o uso de mensagem eletrônica para esse fim.</w:t>
      </w:r>
    </w:p>
    <w:p w14:paraId="0E8CD17E" w14:textId="1B22056B" w:rsidR="00CB47C2" w:rsidRPr="00110FD3" w:rsidRDefault="2FE490CE" w:rsidP="27B91CB5">
      <w:pPr>
        <w:spacing w:line="360" w:lineRule="auto"/>
        <w:ind w:left="0" w:hanging="2"/>
        <w:jc w:val="both"/>
        <w:rPr>
          <w:rFonts w:eastAsia="Merriweather"/>
        </w:rPr>
      </w:pPr>
      <w:r w:rsidRPr="27B91CB5">
        <w:rPr>
          <w:rFonts w:eastAsia="Merriweather"/>
        </w:rPr>
        <w:t>3.7</w:t>
      </w:r>
      <w:r w:rsidR="07A6CEBF" w:rsidRPr="27B91CB5">
        <w:rPr>
          <w:rFonts w:eastAsia="Merriweather"/>
        </w:rPr>
        <w:t>.7</w:t>
      </w:r>
      <w:r w:rsidR="7BAABA7B" w:rsidRPr="27B91CB5">
        <w:rPr>
          <w:rFonts w:eastAsia="Merriweather"/>
        </w:rPr>
        <w:t>. O fiscal do contrato acompanhará a execução do contrato, para que sejam cumpridas todas as condições estabelecidas no contrato, de modo a assegurar os melhores resultados para a Administração.</w:t>
      </w:r>
    </w:p>
    <w:p w14:paraId="4B4D89BE" w14:textId="5FD095E1" w:rsidR="00CB47C2" w:rsidRPr="00110FD3" w:rsidRDefault="2FE490CE" w:rsidP="27B91CB5">
      <w:pPr>
        <w:spacing w:line="360" w:lineRule="auto"/>
        <w:ind w:left="0" w:hanging="2"/>
        <w:jc w:val="both"/>
        <w:rPr>
          <w:rFonts w:eastAsia="Merriweather"/>
        </w:rPr>
      </w:pPr>
      <w:r w:rsidRPr="27B91CB5">
        <w:rPr>
          <w:rFonts w:eastAsia="Merriweather"/>
        </w:rPr>
        <w:t>3.7</w:t>
      </w:r>
      <w:r w:rsidR="07A6CEBF" w:rsidRPr="27B91CB5">
        <w:rPr>
          <w:rFonts w:eastAsia="Merriweather"/>
        </w:rPr>
        <w:t>.8</w:t>
      </w:r>
      <w:r w:rsidR="7BAABA7B" w:rsidRPr="27B91CB5">
        <w:rPr>
          <w:rFonts w:eastAsia="Merriweather"/>
        </w:rPr>
        <w:t>. O fiscal do contrato anotará no histórico de gerenciamento do contrato todas as ocorrências relacionadas à execução do contrato, com a descrição do que for necessário para a regularização das faltas ou dos defeitos observados.</w:t>
      </w:r>
    </w:p>
    <w:p w14:paraId="78AA15FC" w14:textId="4CA98EC7" w:rsidR="00CB47C2" w:rsidRPr="00110FD3" w:rsidRDefault="2FE490CE" w:rsidP="27B91CB5">
      <w:pPr>
        <w:spacing w:line="360" w:lineRule="auto"/>
        <w:ind w:left="0" w:hanging="2"/>
        <w:jc w:val="both"/>
        <w:rPr>
          <w:rFonts w:eastAsia="Merriweather"/>
        </w:rPr>
      </w:pPr>
      <w:r w:rsidRPr="27B91CB5">
        <w:rPr>
          <w:rFonts w:eastAsia="Merriweather"/>
        </w:rPr>
        <w:t>3.7</w:t>
      </w:r>
      <w:r w:rsidR="07A6CEBF" w:rsidRPr="27B91CB5">
        <w:rPr>
          <w:rFonts w:eastAsia="Merriweather"/>
        </w:rPr>
        <w:t>.9</w:t>
      </w:r>
      <w:r w:rsidR="7BAABA7B" w:rsidRPr="27B91CB5">
        <w:rPr>
          <w:rFonts w:eastAsia="Merriweather"/>
        </w:rPr>
        <w:t>. Identificada qualquer inexatidão ou irregularidade, o fiscal do contrato emitirá notificações para a correção da execução do contrato, determinando prazo para a correção.</w:t>
      </w:r>
    </w:p>
    <w:p w14:paraId="301A6E31" w14:textId="5307CA21" w:rsidR="00CB47C2" w:rsidRPr="00110FD3" w:rsidRDefault="2FE490CE" w:rsidP="27B91CB5">
      <w:pPr>
        <w:spacing w:line="360" w:lineRule="auto"/>
        <w:ind w:left="0" w:hanging="2"/>
        <w:jc w:val="both"/>
        <w:rPr>
          <w:rFonts w:eastAsia="Merriweather"/>
        </w:rPr>
      </w:pPr>
      <w:r w:rsidRPr="02A94C73">
        <w:rPr>
          <w:rFonts w:eastAsia="Merriweather"/>
        </w:rPr>
        <w:t>3.7</w:t>
      </w:r>
      <w:r w:rsidR="07A6CEBF" w:rsidRPr="02A94C73">
        <w:rPr>
          <w:rFonts w:eastAsia="Merriweather"/>
        </w:rPr>
        <w:t>.10</w:t>
      </w:r>
      <w:r w:rsidR="7BAABA7B" w:rsidRPr="02A94C73">
        <w:rPr>
          <w:rFonts w:eastAsia="Merriweather"/>
        </w:rPr>
        <w:t>. O fiscal do contrato informará ao gestor do cont</w:t>
      </w:r>
      <w:r w:rsidR="7C3B99F6" w:rsidRPr="02A94C73">
        <w:rPr>
          <w:rFonts w:eastAsia="Merriweather"/>
        </w:rPr>
        <w:t>r</w:t>
      </w:r>
      <w:r w:rsidR="7BAABA7B" w:rsidRPr="02A94C73">
        <w:rPr>
          <w:rFonts w:eastAsia="Merriweather"/>
        </w:rPr>
        <w:t>ato, em tempo hábil, a situação que demandar decisão ou adoção de medidas que ultrapassem sua competência, para que adote as medidas necessárias e saneadoras, se for o caso.</w:t>
      </w:r>
    </w:p>
    <w:p w14:paraId="01021B35" w14:textId="0AAE9A61" w:rsidR="00CB47C2" w:rsidRPr="00110FD3" w:rsidRDefault="2FE490CE" w:rsidP="27B91CB5">
      <w:pPr>
        <w:spacing w:line="360" w:lineRule="auto"/>
        <w:ind w:left="0" w:hanging="2"/>
        <w:jc w:val="both"/>
        <w:rPr>
          <w:rFonts w:eastAsia="Merriweather"/>
        </w:rPr>
      </w:pPr>
      <w:r w:rsidRPr="27B91CB5">
        <w:rPr>
          <w:rFonts w:eastAsia="Merriweather"/>
        </w:rPr>
        <w:t>3.7</w:t>
      </w:r>
      <w:r w:rsidR="07A6CEBF" w:rsidRPr="27B91CB5">
        <w:rPr>
          <w:rFonts w:eastAsia="Merriweather"/>
        </w:rPr>
        <w:t>.11</w:t>
      </w:r>
      <w:r w:rsidR="7BAABA7B" w:rsidRPr="27B91CB5">
        <w:rPr>
          <w:rFonts w:eastAsia="Merriweather"/>
        </w:rPr>
        <w:t>. No caso de ocorrências que possam inviabilizar a execução do contrato nas datas aprazadas, o fiscal do contrato comunicará o fato imediatamente ao gestor do contrato.</w:t>
      </w:r>
    </w:p>
    <w:p w14:paraId="48DA65B8" w14:textId="2FFD314F" w:rsidR="00CB47C2" w:rsidRPr="00110FD3" w:rsidRDefault="2FE490CE" w:rsidP="27B91CB5">
      <w:pPr>
        <w:spacing w:line="360" w:lineRule="auto"/>
        <w:ind w:left="0" w:hanging="2"/>
        <w:jc w:val="both"/>
        <w:rPr>
          <w:rFonts w:eastAsia="Merriweather"/>
        </w:rPr>
      </w:pPr>
      <w:r w:rsidRPr="27B91CB5">
        <w:rPr>
          <w:rFonts w:eastAsia="Merriweather"/>
        </w:rPr>
        <w:t>3.7</w:t>
      </w:r>
      <w:r w:rsidR="07A6CEBF" w:rsidRPr="27B91CB5">
        <w:rPr>
          <w:rFonts w:eastAsia="Merriweather"/>
        </w:rPr>
        <w:t>.12</w:t>
      </w:r>
      <w:r w:rsidR="7BAABA7B" w:rsidRPr="27B91CB5">
        <w:rPr>
          <w:rFonts w:eastAsia="Merriweather"/>
        </w:rPr>
        <w:t>. O fiscal do contrato comunicará ao gestor do contrato, em tempo hábil, o término do contrato sob sua responsabilidade, com vistas à tempestiva renovação ou à prorrogação contratual.</w:t>
      </w:r>
    </w:p>
    <w:p w14:paraId="7D7D16CA" w14:textId="450A01A3" w:rsidR="00CB47C2" w:rsidRPr="00110FD3" w:rsidRDefault="2FE490CE" w:rsidP="27B91CB5">
      <w:pPr>
        <w:spacing w:line="360" w:lineRule="auto"/>
        <w:ind w:left="0" w:hanging="2"/>
        <w:jc w:val="both"/>
        <w:rPr>
          <w:rFonts w:eastAsia="Merriweather"/>
        </w:rPr>
      </w:pPr>
      <w:r w:rsidRPr="27B91CB5">
        <w:rPr>
          <w:rFonts w:eastAsia="Merriweather"/>
        </w:rPr>
        <w:lastRenderedPageBreak/>
        <w:t>3.7</w:t>
      </w:r>
      <w:r w:rsidR="07A6CEBF" w:rsidRPr="27B91CB5">
        <w:rPr>
          <w:rFonts w:eastAsia="Merriweather"/>
        </w:rPr>
        <w:t>.13</w:t>
      </w:r>
      <w:r w:rsidR="7BAABA7B" w:rsidRPr="27B91CB5">
        <w:rPr>
          <w:rFonts w:eastAsia="Merriweather"/>
        </w:rPr>
        <w:t>. O fiscal do contrato verificará a manutenção das condições de habilitação do contratado, acompanhará o empenho, o pagamento, as garantias, as glosas e a formalização de apostilamento e termos aditivos, solicitando quaisquer documentos comprobatóri</w:t>
      </w:r>
      <w:r w:rsidR="3223169C" w:rsidRPr="27B91CB5">
        <w:rPr>
          <w:rFonts w:eastAsia="Merriweather"/>
        </w:rPr>
        <w:t>os pertinentes, caso necessário.</w:t>
      </w:r>
    </w:p>
    <w:p w14:paraId="42E02B9C" w14:textId="5482585D" w:rsidR="00CB47C2" w:rsidRPr="00110FD3" w:rsidRDefault="2FE490CE" w:rsidP="27B91CB5">
      <w:pPr>
        <w:spacing w:line="360" w:lineRule="auto"/>
        <w:ind w:left="0" w:hanging="2"/>
        <w:jc w:val="both"/>
        <w:rPr>
          <w:rFonts w:eastAsia="Merriweather"/>
        </w:rPr>
      </w:pPr>
      <w:r w:rsidRPr="27B91CB5">
        <w:rPr>
          <w:rFonts w:eastAsia="Merriweather"/>
        </w:rPr>
        <w:t>3.7</w:t>
      </w:r>
      <w:r w:rsidR="07A6CEBF" w:rsidRPr="27B91CB5">
        <w:rPr>
          <w:rFonts w:eastAsia="Merriweather"/>
        </w:rPr>
        <w:t>.14</w:t>
      </w:r>
      <w:r w:rsidR="7BAABA7B" w:rsidRPr="27B91CB5">
        <w:rPr>
          <w:rFonts w:eastAsia="Merriweather"/>
        </w:rPr>
        <w:t>. Caso ocorram descumprimento das obrigações contratuais, o fiscal do contrato atuará tempestivamente na solução do problema, reportando ao gestor do contrato para que tome as providências cabíveis, quando ultrapassar a sua competência;</w:t>
      </w:r>
    </w:p>
    <w:p w14:paraId="2CF5CCA0" w14:textId="2C8057BA" w:rsidR="00CB47C2" w:rsidRPr="00110FD3" w:rsidRDefault="2FE490CE" w:rsidP="27B91CB5">
      <w:pPr>
        <w:spacing w:line="360" w:lineRule="auto"/>
        <w:ind w:left="0" w:hanging="2"/>
        <w:jc w:val="both"/>
        <w:rPr>
          <w:rFonts w:eastAsia="Merriweather"/>
        </w:rPr>
      </w:pPr>
      <w:r w:rsidRPr="27B91CB5">
        <w:rPr>
          <w:rFonts w:eastAsia="Merriweather"/>
        </w:rPr>
        <w:t>3.7</w:t>
      </w:r>
      <w:r w:rsidR="07A6CEBF" w:rsidRPr="27B91CB5">
        <w:rPr>
          <w:rFonts w:eastAsia="Merriweather"/>
        </w:rPr>
        <w:t>.15</w:t>
      </w:r>
      <w:r w:rsidR="7BAABA7B" w:rsidRPr="27B91CB5">
        <w:rPr>
          <w:rFonts w:eastAsia="Merriweather"/>
        </w:rPr>
        <w:t>.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CB7DE81" w14:textId="1D435E7E" w:rsidR="00CB47C2" w:rsidRPr="00110FD3" w:rsidRDefault="2FE490CE" w:rsidP="27B91CB5">
      <w:pPr>
        <w:spacing w:line="360" w:lineRule="auto"/>
        <w:ind w:left="0" w:hanging="2"/>
        <w:jc w:val="both"/>
        <w:rPr>
          <w:rFonts w:eastAsia="Merriweather"/>
        </w:rPr>
      </w:pPr>
      <w:r w:rsidRPr="27B91CB5">
        <w:rPr>
          <w:rFonts w:eastAsia="Merriweather"/>
        </w:rPr>
        <w:t>3.7</w:t>
      </w:r>
      <w:r w:rsidR="07A6CEBF" w:rsidRPr="27B91CB5">
        <w:rPr>
          <w:rFonts w:eastAsia="Merriweather"/>
        </w:rPr>
        <w:t>.16</w:t>
      </w:r>
      <w:r w:rsidR="7BAABA7B" w:rsidRPr="27B91CB5">
        <w:rPr>
          <w:rFonts w:eastAsia="Merriweather"/>
        </w:rPr>
        <w:t>. O gestor do contrato acompanhará a manutenção das condições de habilitação do contratado, para fins de empenho de despesa e pagamento, e anotará os problemas que obstem o fluxo normal da liquidação e do pagamento da despesa no relatório de riscos eventuais.</w:t>
      </w:r>
    </w:p>
    <w:p w14:paraId="64DFE689" w14:textId="00EF35C9" w:rsidR="00CB47C2" w:rsidRPr="00110FD3" w:rsidRDefault="2FE490CE" w:rsidP="27B91CB5">
      <w:pPr>
        <w:spacing w:line="360" w:lineRule="auto"/>
        <w:ind w:left="0" w:hanging="2"/>
        <w:jc w:val="both"/>
        <w:rPr>
          <w:rFonts w:eastAsia="Merriweather"/>
        </w:rPr>
      </w:pPr>
      <w:r w:rsidRPr="27B91CB5">
        <w:rPr>
          <w:rFonts w:eastAsia="Merriweather"/>
        </w:rPr>
        <w:t>3.7</w:t>
      </w:r>
      <w:r w:rsidR="07A6CEBF" w:rsidRPr="27B91CB5">
        <w:rPr>
          <w:rFonts w:eastAsia="Merriweather"/>
        </w:rPr>
        <w:t>.17</w:t>
      </w:r>
      <w:r w:rsidR="7BAABA7B" w:rsidRPr="27B91CB5">
        <w:rPr>
          <w:rFonts w:eastAsia="Merriweather"/>
        </w:rPr>
        <w:t>.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C9BF05B" w14:textId="33A99962" w:rsidR="00CB47C2" w:rsidRPr="00110FD3" w:rsidRDefault="2FE490CE" w:rsidP="27B91CB5">
      <w:pPr>
        <w:spacing w:line="360" w:lineRule="auto"/>
        <w:ind w:left="0" w:hanging="2"/>
        <w:jc w:val="both"/>
        <w:rPr>
          <w:rFonts w:eastAsia="Merriweather"/>
        </w:rPr>
      </w:pPr>
      <w:r w:rsidRPr="27B91CB5">
        <w:rPr>
          <w:rFonts w:eastAsia="Merriweather"/>
        </w:rPr>
        <w:t>3.7</w:t>
      </w:r>
      <w:r w:rsidR="07A6CEBF" w:rsidRPr="27B91CB5">
        <w:rPr>
          <w:rFonts w:eastAsia="Merriweather"/>
        </w:rPr>
        <w:t>.18</w:t>
      </w:r>
      <w:r w:rsidR="7BAABA7B" w:rsidRPr="27B91CB5">
        <w:rPr>
          <w:rFonts w:eastAsia="Merriweather"/>
        </w:rPr>
        <w:t>. O fiscal do contrato comunicará ao gestor do contrato, em tempo hábil, o término do contrato sob sua responsabilidade, com vistas à tempestiva renovação ou prorrogação contratual.</w:t>
      </w:r>
    </w:p>
    <w:p w14:paraId="0560C40E" w14:textId="75D7FAA3" w:rsidR="00CB47C2" w:rsidRPr="00110FD3" w:rsidRDefault="2FE490CE" w:rsidP="27B91CB5">
      <w:pPr>
        <w:spacing w:line="360" w:lineRule="auto"/>
        <w:ind w:left="0" w:hanging="2"/>
        <w:jc w:val="both"/>
        <w:rPr>
          <w:rFonts w:eastAsia="Merriweather"/>
        </w:rPr>
      </w:pPr>
      <w:r w:rsidRPr="27B91CB5">
        <w:rPr>
          <w:rFonts w:eastAsia="Merriweather"/>
        </w:rPr>
        <w:t>3.7</w:t>
      </w:r>
      <w:r w:rsidR="07A6CEBF" w:rsidRPr="27B91CB5">
        <w:rPr>
          <w:rFonts w:eastAsia="Merriweather"/>
        </w:rPr>
        <w:t>.19</w:t>
      </w:r>
      <w:r w:rsidR="7BAABA7B" w:rsidRPr="27B91CB5">
        <w:rPr>
          <w:rFonts w:eastAsia="Merriweather"/>
        </w:rPr>
        <w:t>. O gestor do contrato deverá elaborar relatório final com informações sobre a consecução dos objetivos que tenham justificado a contratação e eventuais condutas a serem adotadas para o aprimoramento das atividades da Administração.</w:t>
      </w:r>
    </w:p>
    <w:p w14:paraId="6C4DFD43" w14:textId="0356DCA9" w:rsidR="00CB47C2" w:rsidRPr="00110FD3" w:rsidRDefault="2FE490CE" w:rsidP="27B91CB5">
      <w:pPr>
        <w:spacing w:line="360" w:lineRule="auto"/>
        <w:ind w:left="0" w:hanging="2"/>
        <w:jc w:val="both"/>
        <w:rPr>
          <w:rFonts w:eastAsia="Merriweather"/>
        </w:rPr>
      </w:pPr>
      <w:r w:rsidRPr="27B91CB5">
        <w:rPr>
          <w:rFonts w:eastAsia="Merriweather"/>
        </w:rPr>
        <w:t>3.7</w:t>
      </w:r>
      <w:r w:rsidR="07A6CEBF" w:rsidRPr="27B91CB5">
        <w:rPr>
          <w:rFonts w:eastAsia="Merriweather"/>
        </w:rPr>
        <w:t>.20</w:t>
      </w:r>
      <w:r w:rsidR="7BAABA7B" w:rsidRPr="27B91CB5">
        <w:rPr>
          <w:rFonts w:eastAsia="Merriweather"/>
        </w:rPr>
        <w:t>. O gestor do contrato deverá enviar a documentação pertinente ao setor de contratos para a formalização dos procedimentos de liquidação e pagamento, no valor dimensionado pela fiscalização e gestão nos termos do contrato.</w:t>
      </w:r>
    </w:p>
    <w:p w14:paraId="06F9EBAE" w14:textId="5BEC25C6" w:rsidR="00CB47C2" w:rsidRPr="00110FD3" w:rsidRDefault="2FE490CE" w:rsidP="27B91CB5">
      <w:pPr>
        <w:spacing w:line="360" w:lineRule="auto"/>
        <w:ind w:left="0" w:hanging="2"/>
        <w:jc w:val="both"/>
        <w:rPr>
          <w:rFonts w:eastAsia="Merriweather"/>
          <w:b/>
          <w:bCs/>
        </w:rPr>
      </w:pPr>
      <w:r w:rsidRPr="27B91CB5">
        <w:rPr>
          <w:rFonts w:eastAsia="Merriweather"/>
          <w:b/>
          <w:bCs/>
        </w:rPr>
        <w:t>3.8</w:t>
      </w:r>
      <w:r w:rsidR="7BAABA7B" w:rsidRPr="27B91CB5">
        <w:rPr>
          <w:rFonts w:eastAsia="Merriweather"/>
          <w:b/>
          <w:bCs/>
        </w:rPr>
        <w:t>. DA DURAÇÃO DO CONTRATO:</w:t>
      </w:r>
    </w:p>
    <w:p w14:paraId="3CD31AE6" w14:textId="29EE2F35" w:rsidR="00CB47C2" w:rsidRPr="00110FD3" w:rsidRDefault="2FE490CE" w:rsidP="27B91CB5">
      <w:pPr>
        <w:spacing w:line="360" w:lineRule="auto"/>
        <w:ind w:left="0" w:hanging="2"/>
        <w:jc w:val="both"/>
        <w:rPr>
          <w:rFonts w:eastAsia="Merriweather"/>
        </w:rPr>
      </w:pPr>
      <w:r w:rsidRPr="41DC79F7">
        <w:rPr>
          <w:rFonts w:eastAsia="Merriweather"/>
        </w:rPr>
        <w:t>3.8</w:t>
      </w:r>
      <w:r w:rsidR="7BAABA7B" w:rsidRPr="41DC79F7">
        <w:rPr>
          <w:rFonts w:eastAsia="Merriweather"/>
        </w:rPr>
        <w:t>.1. Previsão de data em que deve ser assinado o instrumento cont</w:t>
      </w:r>
      <w:r w:rsidR="3223169C" w:rsidRPr="41DC79F7">
        <w:rPr>
          <w:rFonts w:eastAsia="Merriweather"/>
        </w:rPr>
        <w:t xml:space="preserve">ratual: </w:t>
      </w:r>
      <w:r w:rsidR="00000DD8">
        <w:rPr>
          <w:rFonts w:eastAsia="Merriweather"/>
        </w:rPr>
        <w:t>04</w:t>
      </w:r>
      <w:r w:rsidR="3223169C" w:rsidRPr="41DC79F7">
        <w:rPr>
          <w:rFonts w:eastAsia="Merriweather"/>
        </w:rPr>
        <w:t>/202</w:t>
      </w:r>
      <w:r w:rsidR="3BE79D76" w:rsidRPr="41DC79F7">
        <w:rPr>
          <w:rFonts w:eastAsia="Merriweather"/>
        </w:rPr>
        <w:t>5</w:t>
      </w:r>
      <w:r w:rsidR="3223169C" w:rsidRPr="41DC79F7">
        <w:rPr>
          <w:rFonts w:eastAsia="Merriweather"/>
        </w:rPr>
        <w:t>.</w:t>
      </w:r>
    </w:p>
    <w:p w14:paraId="09BBB53C" w14:textId="7EE4B7ED" w:rsidR="00CB47C2" w:rsidRPr="00110FD3" w:rsidRDefault="2FE490CE" w:rsidP="27B91CB5">
      <w:pPr>
        <w:spacing w:line="360" w:lineRule="auto"/>
        <w:ind w:left="0" w:hanging="2"/>
        <w:jc w:val="both"/>
        <w:rPr>
          <w:rFonts w:eastAsia="Merriweather"/>
        </w:rPr>
      </w:pPr>
      <w:r w:rsidRPr="27B91CB5">
        <w:rPr>
          <w:rFonts w:eastAsia="Merriweather"/>
        </w:rPr>
        <w:t>3.8</w:t>
      </w:r>
      <w:r w:rsidR="7BAABA7B" w:rsidRPr="27B91CB5">
        <w:rPr>
          <w:rFonts w:eastAsia="Merriweather"/>
        </w:rPr>
        <w:t>.2. Estimada de disponib</w:t>
      </w:r>
      <w:r w:rsidR="1E0036D2" w:rsidRPr="27B91CB5">
        <w:rPr>
          <w:rFonts w:eastAsia="Merriweather"/>
        </w:rPr>
        <w:t>ilização do bem/serviço:</w:t>
      </w:r>
      <w:r w:rsidR="642475F3" w:rsidRPr="27B91CB5">
        <w:rPr>
          <w:rFonts w:eastAsia="Merriweather"/>
        </w:rPr>
        <w:t xml:space="preserve"> conforme demanda.</w:t>
      </w:r>
    </w:p>
    <w:p w14:paraId="012483CF" w14:textId="58460C23" w:rsidR="00CB47C2" w:rsidRPr="00110FD3" w:rsidRDefault="2FE490CE" w:rsidP="27B91CB5">
      <w:pPr>
        <w:spacing w:line="360" w:lineRule="auto"/>
        <w:ind w:left="0" w:hanging="2"/>
        <w:jc w:val="both"/>
        <w:rPr>
          <w:rFonts w:eastAsia="Merriweather"/>
        </w:rPr>
      </w:pPr>
      <w:r w:rsidRPr="41DC79F7">
        <w:rPr>
          <w:rFonts w:eastAsia="Merriweather"/>
        </w:rPr>
        <w:t>3.8</w:t>
      </w:r>
      <w:r w:rsidR="7BAABA7B" w:rsidRPr="41DC79F7">
        <w:rPr>
          <w:rFonts w:eastAsia="Merriweather"/>
        </w:rPr>
        <w:t xml:space="preserve">.3. </w:t>
      </w:r>
      <w:r w:rsidR="1E0036D2" w:rsidRPr="41DC79F7">
        <w:rPr>
          <w:rFonts w:eastAsia="Merriweather"/>
        </w:rPr>
        <w:t>Data início da execução: 0</w:t>
      </w:r>
      <w:r w:rsidR="00000DD8">
        <w:rPr>
          <w:rFonts w:eastAsia="Merriweather"/>
        </w:rPr>
        <w:t>5</w:t>
      </w:r>
      <w:r w:rsidR="1E0036D2" w:rsidRPr="41DC79F7">
        <w:rPr>
          <w:rFonts w:eastAsia="Merriweather"/>
        </w:rPr>
        <w:t>/202</w:t>
      </w:r>
      <w:r w:rsidR="7843E1A1" w:rsidRPr="41DC79F7">
        <w:rPr>
          <w:rFonts w:eastAsia="Merriweather"/>
        </w:rPr>
        <w:t>5</w:t>
      </w:r>
    </w:p>
    <w:p w14:paraId="70E15AD6" w14:textId="41F7C874" w:rsidR="00CB47C2" w:rsidRPr="00110FD3" w:rsidRDefault="2FE490CE" w:rsidP="27B91CB5">
      <w:pPr>
        <w:spacing w:line="360" w:lineRule="auto"/>
        <w:ind w:left="0" w:hanging="2"/>
        <w:jc w:val="both"/>
        <w:rPr>
          <w:rFonts w:eastAsia="Merriweather"/>
        </w:rPr>
      </w:pPr>
      <w:r w:rsidRPr="27B91CB5">
        <w:rPr>
          <w:rFonts w:eastAsia="Merriweather"/>
        </w:rPr>
        <w:lastRenderedPageBreak/>
        <w:t>3.8</w:t>
      </w:r>
      <w:r w:rsidR="7BAABA7B" w:rsidRPr="27B91CB5">
        <w:rPr>
          <w:rFonts w:eastAsia="Merriweather"/>
        </w:rPr>
        <w:t>.4. Durante a vigência do contrato, a CONTRATADA fica obrigada a manter seu cadastro, endereço eletrônico, telefone e responsável pelas operações, atualizados, situação que deve ser inserida em termo de referência como obrigação da CONTRATADA.</w:t>
      </w:r>
    </w:p>
    <w:p w14:paraId="3A04B066" w14:textId="77777777" w:rsidR="00ED78B9" w:rsidRDefault="5F0D744C" w:rsidP="27B91CB5">
      <w:pPr>
        <w:spacing w:line="360" w:lineRule="auto"/>
        <w:ind w:leftChars="0" w:left="2" w:hanging="2"/>
        <w:jc w:val="both"/>
        <w:rPr>
          <w:rFonts w:eastAsia="Merriweather"/>
          <w:b/>
          <w:bCs/>
        </w:rPr>
      </w:pPr>
      <w:r w:rsidRPr="27B91CB5">
        <w:rPr>
          <w:rFonts w:eastAsia="Merriweather"/>
          <w:b/>
          <w:bCs/>
        </w:rPr>
        <w:t>3.8. GARANTIA DE EXECUÇÃO</w:t>
      </w:r>
    </w:p>
    <w:p w14:paraId="60F0148A" w14:textId="611B2D31" w:rsidR="00ED78B9" w:rsidRDefault="5F0D744C" w:rsidP="27B91CB5">
      <w:pPr>
        <w:spacing w:line="360" w:lineRule="auto"/>
        <w:ind w:leftChars="0" w:left="2" w:hanging="2"/>
        <w:jc w:val="both"/>
        <w:rPr>
          <w:rFonts w:eastAsia="Merriweather"/>
        </w:rPr>
      </w:pPr>
      <w:r w:rsidRPr="27B91CB5">
        <w:rPr>
          <w:rFonts w:eastAsia="Merriweather"/>
        </w:rPr>
        <w:t>3.8.1. Não haverá exigência de garantia contratual da e</w:t>
      </w:r>
      <w:r w:rsidR="5F0108F8" w:rsidRPr="27B91CB5">
        <w:rPr>
          <w:rFonts w:eastAsia="Merriweather"/>
        </w:rPr>
        <w:t>xecução, seja através de seguro garantia, caução em dinheiro ou fiança bancária.</w:t>
      </w:r>
    </w:p>
    <w:p w14:paraId="7550EA04" w14:textId="77777777" w:rsidR="00ED78B9" w:rsidRDefault="5F0D744C" w:rsidP="27B91CB5">
      <w:pPr>
        <w:spacing w:line="360" w:lineRule="auto"/>
        <w:ind w:leftChars="0" w:left="2" w:hanging="2"/>
        <w:jc w:val="both"/>
        <w:rPr>
          <w:rFonts w:eastAsia="Merriweather"/>
          <w:b/>
          <w:bCs/>
        </w:rPr>
      </w:pPr>
      <w:r w:rsidRPr="27B91CB5">
        <w:rPr>
          <w:rFonts w:eastAsia="Merriweather"/>
          <w:b/>
          <w:bCs/>
        </w:rPr>
        <w:t>3.9. DO PAGAMENTO</w:t>
      </w:r>
    </w:p>
    <w:p w14:paraId="3C2E8D45" w14:textId="77777777" w:rsidR="00ED78B9" w:rsidRDefault="5F0D744C" w:rsidP="27B91CB5">
      <w:pPr>
        <w:spacing w:line="360" w:lineRule="auto"/>
        <w:ind w:leftChars="0" w:left="2" w:hanging="2"/>
        <w:jc w:val="both"/>
        <w:rPr>
          <w:rFonts w:eastAsia="Merriweather"/>
        </w:rPr>
      </w:pPr>
      <w:r w:rsidRPr="27B91CB5">
        <w:rPr>
          <w:rFonts w:eastAsia="Merriweather"/>
        </w:rPr>
        <w:t>3.9.1. Considerando que não demanda a presente contratação de exigência de garantia e execução de serviços, não será permitido pagamento antecipado, parcial ou total, relativo a parcelas contratuais vinculadas à prestação de serviços.</w:t>
      </w:r>
    </w:p>
    <w:p w14:paraId="60EE669B" w14:textId="77777777" w:rsidR="00ED78B9" w:rsidRDefault="5F0D744C" w:rsidP="27B91CB5">
      <w:pPr>
        <w:spacing w:line="360" w:lineRule="auto"/>
        <w:ind w:leftChars="0" w:left="2" w:hanging="2"/>
        <w:jc w:val="both"/>
        <w:rPr>
          <w:rFonts w:eastAsia="Merriweather"/>
          <w:b/>
          <w:bCs/>
        </w:rPr>
      </w:pPr>
      <w:r w:rsidRPr="27B91CB5">
        <w:rPr>
          <w:rFonts w:eastAsia="Merriweather"/>
          <w:b/>
          <w:bCs/>
        </w:rPr>
        <w:t>4. REQUISITOS DA CONTRATAÇÃO</w:t>
      </w:r>
    </w:p>
    <w:p w14:paraId="34E340A5" w14:textId="77777777" w:rsidR="00ED78B9" w:rsidRPr="006866CC" w:rsidRDefault="5F0D744C" w:rsidP="27B91CB5">
      <w:pPr>
        <w:spacing w:line="360" w:lineRule="auto"/>
        <w:ind w:leftChars="0" w:left="2" w:hanging="2"/>
        <w:jc w:val="both"/>
        <w:rPr>
          <w:rFonts w:eastAsia="Merriweather"/>
          <w:b/>
          <w:bCs/>
        </w:rPr>
      </w:pPr>
      <w:r w:rsidRPr="006866CC">
        <w:rPr>
          <w:rFonts w:eastAsia="Merriweather"/>
          <w:b/>
          <w:bCs/>
        </w:rPr>
        <w:t>4.1. SUSTENTABILIDADE</w:t>
      </w:r>
    </w:p>
    <w:p w14:paraId="08D7E279" w14:textId="6BF479FA" w:rsidR="00ED78B9" w:rsidRPr="006866CC" w:rsidRDefault="5F0D744C" w:rsidP="006866CC">
      <w:pPr>
        <w:suppressAutoHyphens w:val="0"/>
        <w:autoSpaceDE w:val="0"/>
        <w:autoSpaceDN w:val="0"/>
        <w:adjustRightInd w:val="0"/>
        <w:spacing w:line="360" w:lineRule="auto"/>
        <w:ind w:leftChars="0" w:left="0" w:firstLineChars="0" w:firstLine="0"/>
        <w:jc w:val="both"/>
        <w:textDirection w:val="lrTb"/>
        <w:textAlignment w:val="auto"/>
        <w:outlineLvl w:val="9"/>
        <w:rPr>
          <w:rFonts w:eastAsia="Merriweather"/>
        </w:rPr>
      </w:pPr>
      <w:r w:rsidRPr="006866CC">
        <w:t xml:space="preserve">4.1.1. </w:t>
      </w:r>
      <w:r w:rsidR="004276D0" w:rsidRPr="006866CC">
        <w:rPr>
          <w:position w:val="0"/>
        </w:rPr>
        <w:t>Dada a natureza do objeto que se pretende contratar, não se verifica impactos ambientais relevantes,</w:t>
      </w:r>
      <w:r w:rsidR="006866CC">
        <w:rPr>
          <w:position w:val="0"/>
        </w:rPr>
        <w:t xml:space="preserve"> </w:t>
      </w:r>
      <w:r w:rsidR="004276D0" w:rsidRPr="006866CC">
        <w:rPr>
          <w:position w:val="0"/>
        </w:rPr>
        <w:t xml:space="preserve">sendo necessário tão somente que a </w:t>
      </w:r>
      <w:r w:rsidR="006866CC" w:rsidRPr="006866CC">
        <w:rPr>
          <w:position w:val="0"/>
        </w:rPr>
        <w:t>licita</w:t>
      </w:r>
      <w:r w:rsidR="004276D0" w:rsidRPr="006866CC">
        <w:rPr>
          <w:position w:val="0"/>
        </w:rPr>
        <w:t>nte atenda aos critérios dos órgãos fiscalizadores quanto à sua</w:t>
      </w:r>
      <w:r w:rsidR="006866CC">
        <w:rPr>
          <w:position w:val="0"/>
        </w:rPr>
        <w:t xml:space="preserve"> </w:t>
      </w:r>
      <w:r w:rsidR="004276D0" w:rsidRPr="006866CC">
        <w:rPr>
          <w:position w:val="0"/>
        </w:rPr>
        <w:t>atividade.</w:t>
      </w:r>
    </w:p>
    <w:p w14:paraId="2C67667C" w14:textId="77777777" w:rsidR="00ED78B9" w:rsidRDefault="5F0D744C" w:rsidP="27B91CB5">
      <w:pPr>
        <w:spacing w:line="360" w:lineRule="auto"/>
        <w:ind w:leftChars="0" w:left="2" w:hanging="2"/>
        <w:jc w:val="both"/>
        <w:rPr>
          <w:rFonts w:eastAsia="Merriweather"/>
        </w:rPr>
      </w:pPr>
      <w:r w:rsidRPr="27B91CB5">
        <w:rPr>
          <w:rFonts w:eastAsia="Merriweather"/>
          <w:b/>
          <w:bCs/>
        </w:rPr>
        <w:t>5. MODELO DE EXECUÇÃO DO OBJETO</w:t>
      </w:r>
      <w:r w:rsidRPr="27B91CB5">
        <w:rPr>
          <w:rFonts w:eastAsia="Merriweather"/>
        </w:rPr>
        <w:t xml:space="preserve"> </w:t>
      </w:r>
    </w:p>
    <w:p w14:paraId="15D363F0" w14:textId="77777777" w:rsidR="00ED78B9" w:rsidRDefault="5F0D744C" w:rsidP="27B91CB5">
      <w:pPr>
        <w:spacing w:line="360" w:lineRule="auto"/>
        <w:ind w:leftChars="0" w:left="2" w:hanging="2"/>
        <w:jc w:val="both"/>
        <w:rPr>
          <w:rFonts w:eastAsia="Merriweather"/>
          <w:b/>
          <w:bCs/>
        </w:rPr>
      </w:pPr>
      <w:bookmarkStart w:id="2" w:name="_Hlk193703323"/>
      <w:r w:rsidRPr="27B91CB5">
        <w:rPr>
          <w:rFonts w:eastAsia="Merriweather"/>
          <w:b/>
          <w:bCs/>
        </w:rPr>
        <w:t>5.1. Condições de Entrega</w:t>
      </w:r>
    </w:p>
    <w:p w14:paraId="116A9858" w14:textId="49AAFE66" w:rsidR="00E16DCC" w:rsidRPr="00E16DCC" w:rsidRDefault="00E16DCC" w:rsidP="00E16DCC">
      <w:pPr>
        <w:suppressAutoHyphens w:val="0"/>
        <w:autoSpaceDE w:val="0"/>
        <w:autoSpaceDN w:val="0"/>
        <w:adjustRightInd w:val="0"/>
        <w:spacing w:line="360" w:lineRule="auto"/>
        <w:ind w:leftChars="0" w:left="0" w:firstLineChars="0" w:firstLine="0"/>
        <w:jc w:val="both"/>
        <w:textDirection w:val="lrTb"/>
        <w:textAlignment w:val="auto"/>
        <w:outlineLvl w:val="9"/>
        <w:rPr>
          <w:position w:val="0"/>
        </w:rPr>
      </w:pPr>
      <w:r w:rsidRPr="00E16DCC">
        <w:rPr>
          <w:position w:val="0"/>
        </w:rPr>
        <w:t>5.1</w:t>
      </w:r>
      <w:r>
        <w:rPr>
          <w:position w:val="0"/>
        </w:rPr>
        <w:t>.1</w:t>
      </w:r>
      <w:r w:rsidRPr="00E16DCC">
        <w:rPr>
          <w:position w:val="0"/>
        </w:rPr>
        <w:t xml:space="preserve"> A data para </w:t>
      </w:r>
      <w:r>
        <w:rPr>
          <w:position w:val="0"/>
        </w:rPr>
        <w:t>realizaçã</w:t>
      </w:r>
      <w:r w:rsidRPr="00E16DCC">
        <w:rPr>
          <w:position w:val="0"/>
        </w:rPr>
        <w:t xml:space="preserve">o da palestra será </w:t>
      </w:r>
      <w:r>
        <w:rPr>
          <w:position w:val="0"/>
        </w:rPr>
        <w:t>combinada posteriormente com a Secretária Municipal de Assistência Social, dentro do mês de Maio de 2025,</w:t>
      </w:r>
      <w:r w:rsidRPr="00E16DCC">
        <w:rPr>
          <w:position w:val="0"/>
        </w:rPr>
        <w:t xml:space="preserve"> com previsão para início </w:t>
      </w:r>
      <w:r>
        <w:rPr>
          <w:position w:val="0"/>
        </w:rPr>
        <w:t>e</w:t>
      </w:r>
      <w:r w:rsidRPr="00E16DCC">
        <w:rPr>
          <w:position w:val="0"/>
        </w:rPr>
        <w:t>ntre as 08h00min até às</w:t>
      </w:r>
      <w:r>
        <w:rPr>
          <w:position w:val="0"/>
        </w:rPr>
        <w:t xml:space="preserve"> 1</w:t>
      </w:r>
      <w:r w:rsidRPr="00E16DCC">
        <w:rPr>
          <w:position w:val="0"/>
        </w:rPr>
        <w:t>2h00min, devendo ter duração mínima de 04 (quatro) horas.</w:t>
      </w:r>
    </w:p>
    <w:p w14:paraId="5CFAA1AC" w14:textId="2969AA8C" w:rsidR="00E16DCC" w:rsidRPr="00E16DCC" w:rsidRDefault="00E16DCC" w:rsidP="00E16DCC">
      <w:pPr>
        <w:suppressAutoHyphens w:val="0"/>
        <w:autoSpaceDE w:val="0"/>
        <w:autoSpaceDN w:val="0"/>
        <w:adjustRightInd w:val="0"/>
        <w:spacing w:line="360" w:lineRule="auto"/>
        <w:ind w:leftChars="0" w:left="0" w:firstLineChars="0" w:firstLine="0"/>
        <w:jc w:val="both"/>
        <w:textDirection w:val="lrTb"/>
        <w:textAlignment w:val="auto"/>
        <w:outlineLvl w:val="9"/>
        <w:rPr>
          <w:position w:val="0"/>
        </w:rPr>
      </w:pPr>
      <w:r>
        <w:rPr>
          <w:position w:val="0"/>
        </w:rPr>
        <w:t>5.1.2</w:t>
      </w:r>
      <w:r w:rsidRPr="00E16DCC">
        <w:rPr>
          <w:position w:val="0"/>
        </w:rPr>
        <w:t xml:space="preserve"> O palestrante deverá se fazer presente no local do evento com no mínimo 30 (trinta) minutos de antecedência.</w:t>
      </w:r>
    </w:p>
    <w:p w14:paraId="243B247C" w14:textId="09833730" w:rsidR="00E16DCC" w:rsidRPr="00E16DCC" w:rsidRDefault="00E16DCC" w:rsidP="00E16DCC">
      <w:pPr>
        <w:suppressAutoHyphens w:val="0"/>
        <w:autoSpaceDE w:val="0"/>
        <w:autoSpaceDN w:val="0"/>
        <w:adjustRightInd w:val="0"/>
        <w:spacing w:line="360" w:lineRule="auto"/>
        <w:ind w:leftChars="0" w:left="0" w:firstLineChars="0" w:firstLine="0"/>
        <w:jc w:val="both"/>
        <w:textDirection w:val="lrTb"/>
        <w:textAlignment w:val="auto"/>
        <w:outlineLvl w:val="9"/>
        <w:rPr>
          <w:position w:val="0"/>
        </w:rPr>
      </w:pPr>
      <w:r>
        <w:rPr>
          <w:position w:val="0"/>
        </w:rPr>
        <w:t>5.1</w:t>
      </w:r>
      <w:r w:rsidRPr="00E16DCC">
        <w:rPr>
          <w:position w:val="0"/>
        </w:rPr>
        <w:t>.</w:t>
      </w:r>
      <w:r>
        <w:rPr>
          <w:position w:val="0"/>
        </w:rPr>
        <w:t>3</w:t>
      </w:r>
      <w:r w:rsidRPr="00E16DCC">
        <w:rPr>
          <w:position w:val="0"/>
        </w:rPr>
        <w:t xml:space="preserve"> Caso não seja possível a realização dos serviços na data estabelecida, a empresa deverá comunicar as razões</w:t>
      </w:r>
      <w:r>
        <w:rPr>
          <w:position w:val="0"/>
        </w:rPr>
        <w:t xml:space="preserve"> </w:t>
      </w:r>
      <w:r w:rsidRPr="00E16DCC">
        <w:rPr>
          <w:position w:val="0"/>
        </w:rPr>
        <w:t xml:space="preserve">respectivas com pelo menos (03) dias de antecedência para que qualquer pleito de prorrogação de prazo </w:t>
      </w:r>
      <w:r>
        <w:rPr>
          <w:position w:val="0"/>
        </w:rPr>
        <w:t xml:space="preserve">será </w:t>
      </w:r>
      <w:r w:rsidRPr="00E16DCC">
        <w:rPr>
          <w:position w:val="0"/>
        </w:rPr>
        <w:t>analisado, ressalvadas situações de caso fortuito e força maior.</w:t>
      </w:r>
    </w:p>
    <w:p w14:paraId="5717773E" w14:textId="64601254" w:rsidR="00E16DCC" w:rsidRPr="00E16DCC" w:rsidRDefault="00E16DCC" w:rsidP="00E16DCC">
      <w:pPr>
        <w:suppressAutoHyphens w:val="0"/>
        <w:autoSpaceDE w:val="0"/>
        <w:autoSpaceDN w:val="0"/>
        <w:adjustRightInd w:val="0"/>
        <w:spacing w:line="360" w:lineRule="auto"/>
        <w:ind w:leftChars="0" w:left="0" w:firstLineChars="0" w:firstLine="0"/>
        <w:jc w:val="both"/>
        <w:textDirection w:val="lrTb"/>
        <w:textAlignment w:val="auto"/>
        <w:outlineLvl w:val="9"/>
        <w:rPr>
          <w:position w:val="0"/>
        </w:rPr>
      </w:pPr>
      <w:r>
        <w:rPr>
          <w:position w:val="0"/>
        </w:rPr>
        <w:t>5.1.4</w:t>
      </w:r>
      <w:r w:rsidRPr="00E16DCC">
        <w:rPr>
          <w:position w:val="0"/>
        </w:rPr>
        <w:t xml:space="preserve"> O não cumprimento do disposto nos itens anteriores do presente termo acarretará a </w:t>
      </w:r>
      <w:r>
        <w:rPr>
          <w:position w:val="0"/>
        </w:rPr>
        <w:t>anulaçã</w:t>
      </w:r>
      <w:r w:rsidRPr="00E16DCC">
        <w:rPr>
          <w:position w:val="0"/>
        </w:rPr>
        <w:t>o do empenho bem</w:t>
      </w:r>
      <w:r>
        <w:rPr>
          <w:position w:val="0"/>
        </w:rPr>
        <w:t xml:space="preserve"> </w:t>
      </w:r>
      <w:r w:rsidRPr="00E16DCC">
        <w:rPr>
          <w:position w:val="0"/>
        </w:rPr>
        <w:t>como a aplicação das penalidades previstas no edital e a convocação do fornecedor subsequente considerando a</w:t>
      </w:r>
      <w:r>
        <w:rPr>
          <w:position w:val="0"/>
        </w:rPr>
        <w:t xml:space="preserve"> </w:t>
      </w:r>
      <w:r w:rsidRPr="00E16DCC">
        <w:rPr>
          <w:position w:val="0"/>
        </w:rPr>
        <w:t>ordem de classificação do certame.</w:t>
      </w:r>
    </w:p>
    <w:p w14:paraId="75485F23" w14:textId="24C5381D" w:rsidR="00E16DCC" w:rsidRPr="00E16DCC" w:rsidRDefault="00E16DCC" w:rsidP="00E16DCC">
      <w:pPr>
        <w:suppressAutoHyphens w:val="0"/>
        <w:autoSpaceDE w:val="0"/>
        <w:autoSpaceDN w:val="0"/>
        <w:adjustRightInd w:val="0"/>
        <w:spacing w:line="360" w:lineRule="auto"/>
        <w:ind w:leftChars="0" w:left="0" w:firstLineChars="0" w:firstLine="0"/>
        <w:jc w:val="both"/>
        <w:textDirection w:val="lrTb"/>
        <w:textAlignment w:val="auto"/>
        <w:outlineLvl w:val="9"/>
        <w:rPr>
          <w:rFonts w:eastAsia="Merriweather"/>
        </w:rPr>
      </w:pPr>
      <w:r>
        <w:rPr>
          <w:position w:val="0"/>
        </w:rPr>
        <w:t>5.1.5</w:t>
      </w:r>
      <w:r w:rsidRPr="00E16DCC">
        <w:rPr>
          <w:position w:val="0"/>
        </w:rPr>
        <w:t>. A administração rejeitará, no todo ou em parte, o fornecimento executado em desacordo com os termos do</w:t>
      </w:r>
      <w:r>
        <w:rPr>
          <w:position w:val="0"/>
        </w:rPr>
        <w:t xml:space="preserve"> </w:t>
      </w:r>
      <w:r w:rsidRPr="00E16DCC">
        <w:rPr>
          <w:position w:val="0"/>
        </w:rPr>
        <w:t>Edital e seus anexos.</w:t>
      </w:r>
    </w:p>
    <w:p w14:paraId="3F69CAF7" w14:textId="18192BFE" w:rsidR="38AB30D9" w:rsidRDefault="38AB30D9" w:rsidP="41DC79F7">
      <w:pPr>
        <w:spacing w:line="360" w:lineRule="auto"/>
        <w:ind w:leftChars="0" w:left="2" w:hanging="2"/>
        <w:jc w:val="both"/>
        <w:rPr>
          <w:rFonts w:eastAsia="Merriweather"/>
          <w:b/>
          <w:bCs/>
        </w:rPr>
      </w:pPr>
      <w:r w:rsidRPr="41DC79F7">
        <w:rPr>
          <w:rFonts w:eastAsia="Merriweather"/>
          <w:b/>
          <w:bCs/>
        </w:rPr>
        <w:t xml:space="preserve">Garantia, manutenção e assistência técnica   </w:t>
      </w:r>
    </w:p>
    <w:p w14:paraId="06FDC85B" w14:textId="38D5A48B" w:rsidR="38AB30D9" w:rsidRDefault="004676E8" w:rsidP="41DC79F7">
      <w:pPr>
        <w:spacing w:line="360" w:lineRule="auto"/>
        <w:ind w:leftChars="0" w:left="2" w:hanging="2"/>
        <w:jc w:val="both"/>
        <w:rPr>
          <w:rFonts w:eastAsia="Merriweather"/>
          <w:b/>
          <w:bCs/>
        </w:rPr>
      </w:pPr>
      <w:r>
        <w:rPr>
          <w:rFonts w:eastAsia="Merriweather"/>
        </w:rPr>
        <w:lastRenderedPageBreak/>
        <w:t>5.2</w:t>
      </w:r>
      <w:r w:rsidR="38AB30D9" w:rsidRPr="41DC79F7">
        <w:rPr>
          <w:rFonts w:eastAsia="Merriweather"/>
        </w:rPr>
        <w:t>. Não será solicitada a garantia, manutenção e assistência técnica, pois não se enquadram no objeto do processo.</w:t>
      </w:r>
      <w:r w:rsidR="38AB30D9" w:rsidRPr="41DC79F7">
        <w:rPr>
          <w:rFonts w:eastAsia="Merriweather"/>
          <w:b/>
          <w:bCs/>
        </w:rPr>
        <w:t xml:space="preserve">    </w:t>
      </w:r>
    </w:p>
    <w:bookmarkEnd w:id="2"/>
    <w:p w14:paraId="709EA88D" w14:textId="4F8D4A1F" w:rsidR="41DC79F7" w:rsidRDefault="41DC79F7" w:rsidP="41DC79F7">
      <w:pPr>
        <w:spacing w:line="360" w:lineRule="auto"/>
        <w:ind w:leftChars="0" w:left="2" w:hanging="2"/>
        <w:jc w:val="both"/>
        <w:rPr>
          <w:rFonts w:eastAsia="Merriweather"/>
          <w:b/>
          <w:bCs/>
        </w:rPr>
      </w:pPr>
    </w:p>
    <w:p w14:paraId="33041965" w14:textId="375772C0" w:rsidR="004E3572" w:rsidRPr="00F15B4C" w:rsidRDefault="30FE0966" w:rsidP="27B91CB5">
      <w:pPr>
        <w:spacing w:line="360" w:lineRule="auto"/>
        <w:ind w:left="0" w:hanging="2"/>
        <w:jc w:val="both"/>
        <w:rPr>
          <w:rFonts w:eastAsia="Merriweather"/>
          <w:b/>
          <w:bCs/>
        </w:rPr>
      </w:pPr>
      <w:r w:rsidRPr="41DC79F7">
        <w:rPr>
          <w:rFonts w:eastAsia="Merriweather"/>
          <w:b/>
          <w:bCs/>
        </w:rPr>
        <w:t>6. MODELO DE GESTÃO DO CONTRATO</w:t>
      </w:r>
      <w:r w:rsidR="4182F9EA" w:rsidRPr="41DC79F7">
        <w:rPr>
          <w:rFonts w:eastAsia="Merriweather"/>
          <w:b/>
          <w:bCs/>
        </w:rPr>
        <w:t>:</w:t>
      </w:r>
    </w:p>
    <w:p w14:paraId="3F4F1654" w14:textId="02D8D7D4" w:rsidR="004E3572" w:rsidRPr="00F15B4C" w:rsidRDefault="30FE0966" w:rsidP="27B91CB5">
      <w:pPr>
        <w:spacing w:line="360" w:lineRule="auto"/>
        <w:ind w:left="0" w:hanging="2"/>
        <w:jc w:val="both"/>
        <w:rPr>
          <w:rFonts w:eastAsia="Merriweather"/>
        </w:rPr>
      </w:pPr>
      <w:bookmarkStart w:id="3" w:name="_Hlk193703345"/>
      <w:r w:rsidRPr="27B91CB5">
        <w:rPr>
          <w:rFonts w:eastAsia="Merriweather"/>
        </w:rPr>
        <w:t>6.1. O Contrato</w:t>
      </w:r>
      <w:r w:rsidR="24286B8B" w:rsidRPr="27B91CB5">
        <w:rPr>
          <w:rFonts w:eastAsia="Merriweather"/>
        </w:rPr>
        <w:t xml:space="preserve"> </w:t>
      </w:r>
      <w:r w:rsidRPr="27B91CB5">
        <w:rPr>
          <w:rFonts w:eastAsia="Merriweather"/>
        </w:rPr>
        <w:t>dever</w:t>
      </w:r>
      <w:r w:rsidR="7CFE3974" w:rsidRPr="27B91CB5">
        <w:rPr>
          <w:rFonts w:eastAsia="Merriweather"/>
        </w:rPr>
        <w:t>á</w:t>
      </w:r>
      <w:r w:rsidRPr="27B91CB5">
        <w:rPr>
          <w:rFonts w:eastAsia="Merriweather"/>
        </w:rPr>
        <w:t xml:space="preserve"> ser executados fielmente pelas partes, de acordo com as cláusulas avençadas e as normas da Lei nº 14.133, de 2021, Decreto nº. 3.537, de 09 de maio de 2023, e cada parte responderá pelas consequências de sua inexecução total ou parcial.</w:t>
      </w:r>
    </w:p>
    <w:p w14:paraId="581857CD" w14:textId="77777777" w:rsidR="004E3572" w:rsidRPr="00F15B4C" w:rsidRDefault="30FE0966" w:rsidP="27B91CB5">
      <w:pPr>
        <w:spacing w:line="360" w:lineRule="auto"/>
        <w:ind w:left="0" w:hanging="2"/>
        <w:jc w:val="both"/>
        <w:rPr>
          <w:rFonts w:eastAsia="Merriweather"/>
        </w:rPr>
      </w:pPr>
      <w:r w:rsidRPr="27B91CB5">
        <w:rPr>
          <w:rFonts w:eastAsia="Merriweather"/>
        </w:rPr>
        <w:t>6.2. Em caso de impedimento, ordem de paralisação ou suspensão do contrato, o cronograma de execução será prorrogado automaticamente pelo tempo correspondente, anotadas tais circunstâncias mediante simples apostila.</w:t>
      </w:r>
    </w:p>
    <w:p w14:paraId="38ED31A9" w14:textId="77777777" w:rsidR="004E3572" w:rsidRPr="00F15B4C" w:rsidRDefault="30FE0966" w:rsidP="27B91CB5">
      <w:pPr>
        <w:spacing w:line="360" w:lineRule="auto"/>
        <w:ind w:left="0" w:hanging="2"/>
        <w:jc w:val="both"/>
        <w:rPr>
          <w:rFonts w:eastAsia="Merriweather"/>
        </w:rPr>
      </w:pPr>
      <w:r w:rsidRPr="27B91CB5">
        <w:rPr>
          <w:rFonts w:eastAsia="Merriweather"/>
        </w:rPr>
        <w:t>6.3. As comunicações entre o órgão ou entidade e a contratada devem ser realizadas por escrito sempre que o ato exigir tal formalidade, admitindo-se o uso de mensagem eletrônica para esse fim.</w:t>
      </w:r>
    </w:p>
    <w:p w14:paraId="7E96E03B" w14:textId="77777777" w:rsidR="004E3572" w:rsidRPr="00F15B4C" w:rsidRDefault="30FE0966" w:rsidP="27B91CB5">
      <w:pPr>
        <w:spacing w:line="360" w:lineRule="auto"/>
        <w:ind w:left="0" w:hanging="2"/>
        <w:jc w:val="both"/>
        <w:rPr>
          <w:rFonts w:eastAsia="Merriweather"/>
        </w:rPr>
      </w:pPr>
      <w:r w:rsidRPr="27B91CB5">
        <w:rPr>
          <w:rFonts w:eastAsia="Merriweather"/>
        </w:rPr>
        <w:t>6.4. O órgão ou entidade poderá convocar representante da empresa para adoção de providências que devam ser cumpridas de imediato.</w:t>
      </w:r>
    </w:p>
    <w:p w14:paraId="7D252E57" w14:textId="77777777" w:rsidR="004E3572" w:rsidRPr="00F15B4C" w:rsidRDefault="30FE0966" w:rsidP="27B91CB5">
      <w:pPr>
        <w:spacing w:line="360" w:lineRule="auto"/>
        <w:ind w:left="0" w:hanging="2"/>
        <w:jc w:val="both"/>
        <w:rPr>
          <w:rFonts w:eastAsia="Merriweather"/>
        </w:rPr>
      </w:pPr>
      <w:r w:rsidRPr="27B91CB5">
        <w:rPr>
          <w:rFonts w:eastAsia="Merriweather"/>
        </w:rPr>
        <w:t>6.5. Após a assinatura do contrato ou instrumento equivalente</w:t>
      </w:r>
      <w:r w:rsidRPr="27B91CB5">
        <w:rPr>
          <w:rFonts w:eastAsia="Merriweather"/>
          <w:strike/>
        </w:rPr>
        <w:t>,</w:t>
      </w:r>
      <w:r w:rsidRPr="27B91CB5">
        <w:rPr>
          <w:rFonts w:eastAsia="Merriweather"/>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66FCA00" w14:textId="32166809" w:rsidR="004E3572" w:rsidRPr="00F15B4C" w:rsidRDefault="30FE0966" w:rsidP="27B91CB5">
      <w:pPr>
        <w:spacing w:line="360" w:lineRule="auto"/>
        <w:ind w:left="0" w:hanging="2"/>
        <w:jc w:val="both"/>
        <w:rPr>
          <w:rFonts w:eastAsia="Merriweather"/>
        </w:rPr>
      </w:pPr>
      <w:r w:rsidRPr="27B91CB5">
        <w:rPr>
          <w:rFonts w:eastAsia="Merriweather"/>
        </w:rPr>
        <w:t>6.5.1.</w:t>
      </w:r>
      <w:r w:rsidR="004E3572">
        <w:tab/>
      </w:r>
      <w:r w:rsidRPr="27B91CB5">
        <w:rPr>
          <w:rFonts w:eastAsia="Merriweather"/>
        </w:rPr>
        <w:t>Os gestores e fiscais da execução do objeto são o</w:t>
      </w:r>
      <w:r w:rsidR="204C9608" w:rsidRPr="27B91CB5">
        <w:rPr>
          <w:rFonts w:eastAsia="Merriweather"/>
        </w:rPr>
        <w:t>s indicados na Portaria nº 1.</w:t>
      </w:r>
      <w:r w:rsidR="36234F6F" w:rsidRPr="27B91CB5">
        <w:rPr>
          <w:rFonts w:eastAsia="Merriweather"/>
        </w:rPr>
        <w:t>967</w:t>
      </w:r>
      <w:r w:rsidRPr="27B91CB5">
        <w:rPr>
          <w:rFonts w:eastAsia="Merriweather"/>
        </w:rPr>
        <w:t>/202</w:t>
      </w:r>
      <w:r w:rsidR="5642D82C" w:rsidRPr="27B91CB5">
        <w:rPr>
          <w:rFonts w:eastAsia="Merriweather"/>
        </w:rPr>
        <w:t>5</w:t>
      </w:r>
      <w:r w:rsidRPr="27B91CB5">
        <w:rPr>
          <w:rFonts w:eastAsia="Merriweather"/>
        </w:rPr>
        <w:t>.</w:t>
      </w:r>
    </w:p>
    <w:p w14:paraId="59A5285B" w14:textId="77777777" w:rsidR="004E3572" w:rsidRPr="00F15B4C" w:rsidRDefault="30FE0966" w:rsidP="27B91CB5">
      <w:pPr>
        <w:spacing w:line="360" w:lineRule="auto"/>
        <w:ind w:left="0" w:hanging="2"/>
        <w:jc w:val="both"/>
        <w:rPr>
          <w:rFonts w:eastAsia="Merriweather"/>
        </w:rPr>
      </w:pPr>
      <w:r w:rsidRPr="27B91CB5">
        <w:rPr>
          <w:rFonts w:eastAsia="Merriweather"/>
        </w:rPr>
        <w:t>6.6. A execução do contrato deverá ser acompanhada e fiscalizada pelo fiscal do contrato, ou pelos respectivos substitutos (Decreto nº. 3.537, de 09 de maio de 2023, art. 163).</w:t>
      </w:r>
    </w:p>
    <w:p w14:paraId="300A1A67" w14:textId="77777777" w:rsidR="004E3572" w:rsidRPr="00F15B4C" w:rsidRDefault="30FE0966" w:rsidP="27B91CB5">
      <w:pPr>
        <w:spacing w:line="360" w:lineRule="auto"/>
        <w:ind w:left="0" w:hanging="2"/>
        <w:jc w:val="both"/>
        <w:rPr>
          <w:rFonts w:eastAsia="Merriweather"/>
        </w:rPr>
      </w:pPr>
      <w:r w:rsidRPr="27B91CB5">
        <w:rPr>
          <w:rFonts w:eastAsia="Merriweather"/>
        </w:rPr>
        <w:t>6.7. O fiscal técnico do contrato acompanhará a execução do contrato, para que sejam cumpridas todas as condições estabelecidas no contrato, de modo a assegurar os melhores resultados para a Administração. (Decreto nº 3.537, de 09 de maio de 2023);</w:t>
      </w:r>
    </w:p>
    <w:p w14:paraId="0EA3B81D" w14:textId="77777777" w:rsidR="004E3572" w:rsidRPr="00F15B4C" w:rsidRDefault="30FE0966" w:rsidP="27B91CB5">
      <w:pPr>
        <w:spacing w:line="360" w:lineRule="auto"/>
        <w:ind w:left="0" w:hanging="2"/>
        <w:jc w:val="both"/>
        <w:rPr>
          <w:rFonts w:eastAsia="Merriweather"/>
        </w:rPr>
      </w:pPr>
      <w:r w:rsidRPr="27B91CB5">
        <w:rPr>
          <w:rFonts w:eastAsia="Merriweather"/>
        </w:rPr>
        <w:t>6.7.1. O fiscal técnico do contrato anotará no histórico de gerenciamento do contrato todas as ocorrências relacionadas à execução do contrato, com a descrição do que for necessário para a regularização das faltas ou dos defeitos observados. (Decreto nº 3.537, de 09 de maio de 2023, art. 11, §1º</w:t>
      </w:r>
      <w:hyperlink r:id="rId10" w:anchor="art22">
        <w:r w:rsidRPr="27B91CB5">
          <w:rPr>
            <w:rFonts w:eastAsia="Merriweather"/>
          </w:rPr>
          <w:t>)</w:t>
        </w:r>
      </w:hyperlink>
      <w:r w:rsidRPr="27B91CB5">
        <w:rPr>
          <w:rFonts w:eastAsia="Merriweather"/>
        </w:rPr>
        <w:t>;</w:t>
      </w:r>
    </w:p>
    <w:p w14:paraId="39DAEA15" w14:textId="77777777" w:rsidR="004E3572" w:rsidRPr="00F15B4C" w:rsidRDefault="30FE0966" w:rsidP="27B91CB5">
      <w:pPr>
        <w:spacing w:line="360" w:lineRule="auto"/>
        <w:ind w:left="0" w:hanging="2"/>
        <w:jc w:val="both"/>
        <w:rPr>
          <w:rFonts w:eastAsia="Merriweather"/>
        </w:rPr>
      </w:pPr>
      <w:r w:rsidRPr="27B91CB5">
        <w:rPr>
          <w:rFonts w:eastAsia="Merriweather"/>
        </w:rPr>
        <w:lastRenderedPageBreak/>
        <w:t>6.7.2. Identificada qualquer inexatidão ou irregularidade, o fiscal técnico do contrato emitirá notificações para a correção da execução do contrato, determinando prazo para a correção. (Decreto nº 3.537, de 09 de maio de 2023, art. 12, II);</w:t>
      </w:r>
    </w:p>
    <w:p w14:paraId="1E52EE4A" w14:textId="77777777" w:rsidR="004E3572" w:rsidRPr="00F15B4C" w:rsidRDefault="30FE0966" w:rsidP="27B91CB5">
      <w:pPr>
        <w:spacing w:line="360" w:lineRule="auto"/>
        <w:ind w:left="0" w:hanging="2"/>
        <w:jc w:val="both"/>
        <w:rPr>
          <w:rFonts w:eastAsia="Merriweather"/>
        </w:rPr>
      </w:pPr>
      <w:r w:rsidRPr="27B91CB5">
        <w:rPr>
          <w:rFonts w:eastAsia="Merriweather"/>
        </w:rPr>
        <w:t>6.7.3. O fiscal técnico do contrato informará ao gestor do contrato, em tempo hábil, a situação que demandar decisão ou adoção de medidas que ultrapassem sua competência, para que adote as medidas necessárias e saneadoras, se for o caso. (Decreto nº 3.537, de 09 de maio de 2023, art. 12).</w:t>
      </w:r>
    </w:p>
    <w:p w14:paraId="6E8C4B5F" w14:textId="77777777" w:rsidR="004E3572" w:rsidRPr="00F15B4C" w:rsidRDefault="30FE0966" w:rsidP="27B91CB5">
      <w:pPr>
        <w:spacing w:line="360" w:lineRule="auto"/>
        <w:ind w:left="0" w:hanging="2"/>
        <w:jc w:val="both"/>
        <w:rPr>
          <w:rFonts w:eastAsia="Merriweather"/>
        </w:rPr>
      </w:pPr>
      <w:r w:rsidRPr="27B91CB5">
        <w:rPr>
          <w:rFonts w:eastAsia="Merriweather"/>
        </w:rPr>
        <w:t>6.7.4. No caso de ocorrências que possam inviabilizar a execução do contrato nas datas aprazadas, o fiscal técnico do contrato comunicará o fato imediatamente ao gestor do contrato. (Decreto nº 3.537, de 09 de maio de 2023, art. 12).</w:t>
      </w:r>
    </w:p>
    <w:p w14:paraId="17346816" w14:textId="66E5B1F4" w:rsidR="004E3572" w:rsidRPr="00F15B4C" w:rsidRDefault="30FE0966" w:rsidP="27B91CB5">
      <w:pPr>
        <w:spacing w:line="360" w:lineRule="auto"/>
        <w:ind w:left="0" w:hanging="2"/>
        <w:jc w:val="both"/>
        <w:rPr>
          <w:rFonts w:eastAsia="Merriweather"/>
        </w:rPr>
      </w:pPr>
      <w:r w:rsidRPr="27B91CB5">
        <w:rPr>
          <w:rFonts w:eastAsia="Merriweather"/>
        </w:rPr>
        <w:t xml:space="preserve">6.7.5. O fiscal técnico do contrato </w:t>
      </w:r>
      <w:r w:rsidR="204C9608" w:rsidRPr="27B91CB5">
        <w:rPr>
          <w:rFonts w:eastAsia="Merriweather"/>
        </w:rPr>
        <w:t xml:space="preserve">deverá </w:t>
      </w:r>
      <w:r w:rsidRPr="27B91CB5">
        <w:rPr>
          <w:rFonts w:eastAsia="Merriweather"/>
        </w:rPr>
        <w:t>comunicar ao gestor do contrato, em tempo hábil, o término do contrato sob sua responsabilidade, com vistas à renovação tempestiva ou à prorrogação contratual (Decreto nº 3.537, de 09 de maio de 2023, art. 12).</w:t>
      </w:r>
    </w:p>
    <w:p w14:paraId="5089CF1C" w14:textId="77777777" w:rsidR="004E3572" w:rsidRPr="00F15B4C" w:rsidRDefault="30FE0966" w:rsidP="27B91CB5">
      <w:pPr>
        <w:spacing w:line="360" w:lineRule="auto"/>
        <w:ind w:left="0" w:hanging="2"/>
        <w:jc w:val="both"/>
        <w:rPr>
          <w:rFonts w:eastAsia="Merriweather"/>
        </w:rPr>
      </w:pPr>
      <w:r w:rsidRPr="27B91CB5">
        <w:rPr>
          <w:rFonts w:eastAsia="Merriweather"/>
        </w:rPr>
        <w:t>6.8.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nº 3.537, de 09 de maio de 2023, art. 12, §7º).</w:t>
      </w:r>
    </w:p>
    <w:p w14:paraId="51DB4B13" w14:textId="77777777" w:rsidR="004E3572" w:rsidRPr="00F15B4C" w:rsidRDefault="30FE0966" w:rsidP="27B91CB5">
      <w:pPr>
        <w:spacing w:line="360" w:lineRule="auto"/>
        <w:ind w:left="0" w:hanging="2"/>
        <w:jc w:val="both"/>
        <w:rPr>
          <w:rFonts w:eastAsia="Merriweather"/>
        </w:rPr>
      </w:pPr>
      <w:r w:rsidRPr="27B91CB5">
        <w:rPr>
          <w:rFonts w:eastAsia="Merriweather"/>
        </w:rPr>
        <w:t>6.8.1. Caso ocorram descumprimento das obrigações contratuais, o fiscal administrativo do contrato atuará tempestivamente na solução do problema, reportando ao gestor do contrato para que tome as providências cabíveis, quando ultrapassar a sua competência; (Decreto nº 3.537, de 09 de maio de 2023, art. 12).</w:t>
      </w:r>
    </w:p>
    <w:p w14:paraId="64DBF2F0" w14:textId="77777777" w:rsidR="004E3572" w:rsidRPr="00F15B4C" w:rsidRDefault="30FE0966" w:rsidP="27B91CB5">
      <w:pPr>
        <w:spacing w:line="360" w:lineRule="auto"/>
        <w:ind w:left="0" w:hanging="2"/>
        <w:jc w:val="both"/>
        <w:rPr>
          <w:rFonts w:eastAsia="Merriweather"/>
        </w:rPr>
      </w:pPr>
      <w:r w:rsidRPr="27B91CB5">
        <w:rPr>
          <w:rFonts w:eastAsia="Merriweather"/>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3.537, de 09 de maio de 2023, art. 12).</w:t>
      </w:r>
    </w:p>
    <w:p w14:paraId="6503D5A0" w14:textId="77777777" w:rsidR="004E3572" w:rsidRPr="00F15B4C" w:rsidRDefault="30FE0966" w:rsidP="27B91CB5">
      <w:pPr>
        <w:spacing w:line="360" w:lineRule="auto"/>
        <w:ind w:left="0" w:hanging="2"/>
        <w:jc w:val="both"/>
        <w:rPr>
          <w:rFonts w:eastAsia="Merriweather"/>
        </w:rPr>
      </w:pPr>
      <w:r w:rsidRPr="27B91CB5">
        <w:rPr>
          <w:rFonts w:eastAsia="Merriweather"/>
        </w:rPr>
        <w:t>6.9.1.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3.537, de 09 de maio de 2023, art. 12).</w:t>
      </w:r>
    </w:p>
    <w:p w14:paraId="5F273F4D" w14:textId="77777777" w:rsidR="004E3572" w:rsidRPr="00F15B4C" w:rsidRDefault="30FE0966" w:rsidP="27B91CB5">
      <w:pPr>
        <w:spacing w:line="360" w:lineRule="auto"/>
        <w:ind w:left="0" w:hanging="2"/>
        <w:jc w:val="both"/>
        <w:rPr>
          <w:rFonts w:eastAsia="Merriweather"/>
        </w:rPr>
      </w:pPr>
      <w:r w:rsidRPr="27B91CB5">
        <w:rPr>
          <w:rFonts w:eastAsia="Merriweather"/>
        </w:rPr>
        <w:lastRenderedPageBreak/>
        <w:t>6.9.2. O gestor do contrato acompanhará os registros realizados pelos fiscais do contrato, de todas as ocorrências relacionadas à execução do contrato e as medidas adotadas, informando, se for o caso, à autoridade superior àquelas que ultrapassarem a sua competência. (Decreto nº 3.537, de 09 de maio de 2023, art. 12).</w:t>
      </w:r>
    </w:p>
    <w:p w14:paraId="7FB4678D" w14:textId="77777777" w:rsidR="004E3572" w:rsidRPr="00F15B4C" w:rsidRDefault="30FE0966" w:rsidP="27B91CB5">
      <w:pPr>
        <w:spacing w:line="360" w:lineRule="auto"/>
        <w:ind w:left="0" w:hanging="2"/>
        <w:jc w:val="both"/>
        <w:rPr>
          <w:rFonts w:eastAsia="Merriweather"/>
        </w:rPr>
      </w:pPr>
      <w:r w:rsidRPr="27B91CB5">
        <w:rPr>
          <w:rFonts w:eastAsia="Merriweather"/>
        </w:rPr>
        <w:t>6.9.3.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3.537, de 09 de maio de 2023, art. 12).</w:t>
      </w:r>
    </w:p>
    <w:p w14:paraId="46F592B8" w14:textId="77777777" w:rsidR="004E3572" w:rsidRPr="00F15B4C" w:rsidRDefault="30FE0966" w:rsidP="27B91CB5">
      <w:pPr>
        <w:spacing w:line="360" w:lineRule="auto"/>
        <w:ind w:left="0" w:hanging="2"/>
        <w:jc w:val="both"/>
        <w:rPr>
          <w:rFonts w:eastAsia="Merriweather"/>
        </w:rPr>
      </w:pPr>
      <w:r w:rsidRPr="27B91CB5">
        <w:rPr>
          <w:rFonts w:eastAsia="Merriweather"/>
        </w:rPr>
        <w:t>6.9.4. O gestor do contrato tomará providências para a formalização de processo administrativo de responsabilização para fins de aplicação de sanções, a ser conduzido pela comissão de que trata o art. 201 do Decreto nº. 3.537, de 09 de maio de 2023, ou pelo agente ou pelo setor com competência para tal, conforme o caso. (Decreto nº 3.537, de 09 de maio de 2023, art. 10).</w:t>
      </w:r>
    </w:p>
    <w:p w14:paraId="560A787B" w14:textId="77777777" w:rsidR="004E3572" w:rsidRPr="00F15B4C" w:rsidRDefault="30FE0966" w:rsidP="27B91CB5">
      <w:pPr>
        <w:spacing w:line="360" w:lineRule="auto"/>
        <w:ind w:left="0" w:hanging="2"/>
        <w:jc w:val="both"/>
        <w:rPr>
          <w:rFonts w:eastAsia="Merriweather"/>
        </w:rPr>
      </w:pPr>
      <w:r w:rsidRPr="27B91CB5">
        <w:rPr>
          <w:rFonts w:eastAsia="Merriweather"/>
        </w:rPr>
        <w:t>6.10. O fiscal administrativo do contrato comunicará ao gestor do contrato, em tempo hábil, o término do contrato sob sua responsabilidade, com vistas à tempestiva renovação ou prorrogação contratual (Decreto nº 3.537, de 09 de maio de 2023, art. 12).</w:t>
      </w:r>
    </w:p>
    <w:p w14:paraId="6ABCE624" w14:textId="618ED02B" w:rsidR="004E3572" w:rsidRPr="00F15B4C" w:rsidRDefault="30FE0966" w:rsidP="27B91CB5">
      <w:pPr>
        <w:spacing w:line="360" w:lineRule="auto"/>
        <w:ind w:left="0" w:hanging="2"/>
        <w:jc w:val="both"/>
        <w:rPr>
          <w:rFonts w:eastAsia="Merriweather"/>
        </w:rPr>
      </w:pPr>
      <w:r w:rsidRPr="41DC79F7">
        <w:rPr>
          <w:rFonts w:eastAsia="Merriweather"/>
        </w:rPr>
        <w:t>6.</w:t>
      </w:r>
      <w:r w:rsidR="7046D179" w:rsidRPr="41DC79F7">
        <w:rPr>
          <w:rFonts w:eastAsia="Merriweather"/>
        </w:rPr>
        <w:t xml:space="preserve">11. O gestor do contrato </w:t>
      </w:r>
      <w:r w:rsidRPr="41DC79F7">
        <w:rPr>
          <w:rFonts w:eastAsia="Merriweather"/>
        </w:rPr>
        <w:t>elaborará relatório final com informações sobre a consecução dos objetivos que tenham justificado a contratação e eventuais condutas a serem adotadas para o aprimoramento das atividades da Administração. (Decreto nº 3.537, de 09 de maio de 2023, art. 10).</w:t>
      </w:r>
    </w:p>
    <w:p w14:paraId="2337DAAC" w14:textId="55C71E9B" w:rsidR="05852C4B" w:rsidRDefault="05852C4B" w:rsidP="41DC79F7">
      <w:pPr>
        <w:spacing w:line="360" w:lineRule="auto"/>
        <w:ind w:left="0" w:hanging="2"/>
        <w:jc w:val="both"/>
      </w:pPr>
      <w:r w:rsidRPr="41DC79F7">
        <w:rPr>
          <w:rFonts w:eastAsia="Merriweather"/>
        </w:rPr>
        <w:t>6.12. A periodicidade de reajuste do valor deste contrato será anual, conforme disposto na Lei Federal n.º 10.192, de 2001, utilizando-se o índice, caso seja o contrato prorrogado e sua execução/vigência exceda o prazo estipulado neste edital, o preço poderá ser revisado segundo o índice INPC, IPCA ou outro que apresente mais vantajosidade para a administração pública, exclusivamente para as obrigações iniciadas e concluídas após a ocorrência da anualidade., com data-base vinculada à data do orçamento estimado.</w:t>
      </w:r>
    </w:p>
    <w:bookmarkEnd w:id="3"/>
    <w:p w14:paraId="13E776AF" w14:textId="5D72E3B3" w:rsidR="41DC79F7" w:rsidRDefault="41DC79F7" w:rsidP="41DC79F7">
      <w:pPr>
        <w:spacing w:line="360" w:lineRule="auto"/>
        <w:ind w:left="0" w:hanging="2"/>
        <w:jc w:val="both"/>
        <w:rPr>
          <w:rFonts w:eastAsia="Merriweather"/>
        </w:rPr>
      </w:pPr>
    </w:p>
    <w:p w14:paraId="6BD5DCA6" w14:textId="77777777" w:rsidR="004E3572" w:rsidRPr="00F15B4C" w:rsidRDefault="30FE0966" w:rsidP="27B91CB5">
      <w:pPr>
        <w:spacing w:line="360" w:lineRule="auto"/>
        <w:ind w:left="0" w:hanging="2"/>
        <w:jc w:val="both"/>
        <w:rPr>
          <w:rFonts w:eastAsia="Merriweather"/>
          <w:b/>
          <w:bCs/>
        </w:rPr>
      </w:pPr>
      <w:r w:rsidRPr="27B91CB5">
        <w:rPr>
          <w:rFonts w:eastAsia="Merriweather"/>
          <w:b/>
          <w:bCs/>
        </w:rPr>
        <w:t>Das infrações e sanções administrativas</w:t>
      </w:r>
    </w:p>
    <w:p w14:paraId="067EC9E3" w14:textId="4F338B41" w:rsidR="004E3572" w:rsidRPr="00F15B4C" w:rsidRDefault="30FE0966" w:rsidP="27B91CB5">
      <w:pPr>
        <w:spacing w:line="360" w:lineRule="auto"/>
        <w:ind w:left="0" w:hanging="2"/>
        <w:jc w:val="both"/>
        <w:rPr>
          <w:rFonts w:eastAsia="Merriweather"/>
        </w:rPr>
      </w:pPr>
      <w:r w:rsidRPr="41DC79F7">
        <w:rPr>
          <w:rFonts w:eastAsia="Merriweather"/>
        </w:rPr>
        <w:t>6.1</w:t>
      </w:r>
      <w:r w:rsidR="4D2C3EDA" w:rsidRPr="41DC79F7">
        <w:rPr>
          <w:rFonts w:eastAsia="Merriweather"/>
        </w:rPr>
        <w:t>3</w:t>
      </w:r>
      <w:r w:rsidRPr="41DC79F7">
        <w:rPr>
          <w:rFonts w:eastAsia="Merriweather"/>
        </w:rPr>
        <w:t>.</w:t>
      </w:r>
      <w:r w:rsidR="004E3572">
        <w:tab/>
      </w:r>
      <w:r w:rsidRPr="41DC79F7">
        <w:rPr>
          <w:rFonts w:eastAsia="Merriweather"/>
        </w:rPr>
        <w:t>Comete infração administrati</w:t>
      </w:r>
      <w:r w:rsidR="7046D179" w:rsidRPr="41DC79F7">
        <w:rPr>
          <w:rFonts w:eastAsia="Merriweather"/>
        </w:rPr>
        <w:t>va, nos termos da Lei nº 14.133</w:t>
      </w:r>
      <w:r w:rsidRPr="41DC79F7">
        <w:rPr>
          <w:rFonts w:eastAsia="Merriweather"/>
        </w:rPr>
        <w:t xml:space="preserve"> de 2021, o fornecedor que:</w:t>
      </w:r>
    </w:p>
    <w:p w14:paraId="4913CD6D" w14:textId="77777777" w:rsidR="004E3572" w:rsidRPr="00F15B4C" w:rsidRDefault="30FE0966" w:rsidP="27B91CB5">
      <w:pPr>
        <w:spacing w:line="276" w:lineRule="auto"/>
        <w:ind w:leftChars="354" w:left="850" w:firstLineChars="0" w:firstLine="1"/>
        <w:jc w:val="both"/>
        <w:rPr>
          <w:rFonts w:eastAsia="Merriweather"/>
        </w:rPr>
      </w:pPr>
      <w:r w:rsidRPr="27B91CB5">
        <w:rPr>
          <w:rFonts w:eastAsia="Merriweather"/>
        </w:rPr>
        <w:t>I.</w:t>
      </w:r>
      <w:r w:rsidR="004E3572">
        <w:tab/>
      </w:r>
      <w:r w:rsidRPr="27B91CB5">
        <w:rPr>
          <w:rFonts w:eastAsia="Merriweather"/>
        </w:rPr>
        <w:t>der causa à inexecução parcial do contrato;</w:t>
      </w:r>
    </w:p>
    <w:p w14:paraId="17BC9EC6" w14:textId="77777777" w:rsidR="004E3572" w:rsidRPr="00F15B4C" w:rsidRDefault="30FE0966" w:rsidP="27B91CB5">
      <w:pPr>
        <w:spacing w:line="276" w:lineRule="auto"/>
        <w:ind w:leftChars="354" w:left="850" w:firstLineChars="0" w:firstLine="1"/>
        <w:jc w:val="both"/>
        <w:rPr>
          <w:rFonts w:eastAsia="Merriweather"/>
        </w:rPr>
      </w:pPr>
      <w:r w:rsidRPr="27B91CB5">
        <w:rPr>
          <w:rFonts w:eastAsia="Merriweather"/>
        </w:rPr>
        <w:t>II.</w:t>
      </w:r>
      <w:r w:rsidR="004E3572">
        <w:tab/>
      </w:r>
      <w:r w:rsidRPr="27B91CB5">
        <w:rPr>
          <w:rFonts w:eastAsia="Merriweather"/>
        </w:rPr>
        <w:t>der causa à inexecução parcial do contrato que cause grave dano à Administração ou ao funcionamento dos serviços públicos ou ao interesse coletivo;</w:t>
      </w:r>
    </w:p>
    <w:p w14:paraId="3A23D30B" w14:textId="77777777" w:rsidR="004E3572" w:rsidRPr="00F15B4C" w:rsidRDefault="30FE0966" w:rsidP="27B91CB5">
      <w:pPr>
        <w:spacing w:line="276" w:lineRule="auto"/>
        <w:ind w:leftChars="354" w:left="850" w:firstLineChars="0" w:firstLine="1"/>
        <w:jc w:val="both"/>
        <w:rPr>
          <w:rFonts w:eastAsia="Merriweather"/>
        </w:rPr>
      </w:pPr>
      <w:r w:rsidRPr="27B91CB5">
        <w:rPr>
          <w:rFonts w:eastAsia="Merriweather"/>
        </w:rPr>
        <w:lastRenderedPageBreak/>
        <w:t>III.</w:t>
      </w:r>
      <w:r w:rsidR="004E3572">
        <w:tab/>
      </w:r>
      <w:r w:rsidRPr="27B91CB5">
        <w:rPr>
          <w:rFonts w:eastAsia="Merriweather"/>
        </w:rPr>
        <w:t>der causa à inexecução total do contrato;</w:t>
      </w:r>
    </w:p>
    <w:p w14:paraId="0B6420EB" w14:textId="77777777" w:rsidR="004E3572" w:rsidRPr="00F15B4C" w:rsidRDefault="30FE0966" w:rsidP="27B91CB5">
      <w:pPr>
        <w:spacing w:line="276" w:lineRule="auto"/>
        <w:ind w:leftChars="354" w:left="850" w:firstLineChars="0" w:firstLine="1"/>
        <w:jc w:val="both"/>
        <w:rPr>
          <w:rFonts w:eastAsia="Merriweather"/>
        </w:rPr>
      </w:pPr>
      <w:r w:rsidRPr="27B91CB5">
        <w:rPr>
          <w:rFonts w:eastAsia="Merriweather"/>
        </w:rPr>
        <w:t>IV.</w:t>
      </w:r>
      <w:r w:rsidR="004E3572">
        <w:tab/>
      </w:r>
      <w:r w:rsidRPr="27B91CB5">
        <w:rPr>
          <w:rFonts w:eastAsia="Merriweather"/>
        </w:rPr>
        <w:t>ensejar o retardamento da execução ou da entrega do objeto da contratação sem motivo justificado;</w:t>
      </w:r>
    </w:p>
    <w:p w14:paraId="1B4F9BA2" w14:textId="77777777" w:rsidR="004E3572" w:rsidRPr="00F15B4C" w:rsidRDefault="30FE0966" w:rsidP="27B91CB5">
      <w:pPr>
        <w:spacing w:line="276" w:lineRule="auto"/>
        <w:ind w:leftChars="354" w:left="850" w:firstLineChars="0" w:firstLine="1"/>
        <w:jc w:val="both"/>
        <w:rPr>
          <w:rFonts w:eastAsia="Merriweather"/>
        </w:rPr>
      </w:pPr>
      <w:r w:rsidRPr="27B91CB5">
        <w:rPr>
          <w:rFonts w:eastAsia="Merriweather"/>
        </w:rPr>
        <w:t>V.</w:t>
      </w:r>
      <w:r w:rsidR="004E3572">
        <w:tab/>
      </w:r>
      <w:r w:rsidRPr="27B91CB5">
        <w:rPr>
          <w:rFonts w:eastAsia="Merriweather"/>
        </w:rPr>
        <w:t>apresentar documentação falsa ou prestar declaração falsa durante a execução do contrato;</w:t>
      </w:r>
    </w:p>
    <w:p w14:paraId="58125B89" w14:textId="77777777" w:rsidR="004E3572" w:rsidRPr="00F15B4C" w:rsidRDefault="30FE0966" w:rsidP="27B91CB5">
      <w:pPr>
        <w:spacing w:line="276" w:lineRule="auto"/>
        <w:ind w:leftChars="354" w:left="850" w:firstLineChars="0" w:firstLine="1"/>
        <w:jc w:val="both"/>
        <w:rPr>
          <w:rFonts w:eastAsia="Merriweather"/>
        </w:rPr>
      </w:pPr>
      <w:r w:rsidRPr="27B91CB5">
        <w:rPr>
          <w:rFonts w:eastAsia="Merriweather"/>
        </w:rPr>
        <w:t>VI.</w:t>
      </w:r>
      <w:r w:rsidR="004E3572">
        <w:tab/>
      </w:r>
      <w:r w:rsidRPr="27B91CB5">
        <w:rPr>
          <w:rFonts w:eastAsia="Merriweather"/>
        </w:rPr>
        <w:t>praticar ato fraudulento na execução do contrato;</w:t>
      </w:r>
    </w:p>
    <w:p w14:paraId="534E6DC3" w14:textId="77777777" w:rsidR="004E3572" w:rsidRPr="00F15B4C" w:rsidRDefault="30FE0966" w:rsidP="27B91CB5">
      <w:pPr>
        <w:spacing w:line="276" w:lineRule="auto"/>
        <w:ind w:leftChars="354" w:left="850" w:firstLineChars="0" w:firstLine="1"/>
        <w:jc w:val="both"/>
        <w:rPr>
          <w:rFonts w:eastAsia="Merriweather"/>
        </w:rPr>
      </w:pPr>
      <w:r w:rsidRPr="27B91CB5">
        <w:rPr>
          <w:rFonts w:eastAsia="Merriweather"/>
        </w:rPr>
        <w:t>VII.</w:t>
      </w:r>
      <w:r w:rsidR="004E3572">
        <w:tab/>
      </w:r>
      <w:r w:rsidRPr="27B91CB5">
        <w:rPr>
          <w:rFonts w:eastAsia="Merriweather"/>
        </w:rPr>
        <w:t>comportar-se de modo inidôneo ou cometer fraude de qualquer natureza;</w:t>
      </w:r>
    </w:p>
    <w:p w14:paraId="02D5A743" w14:textId="77777777" w:rsidR="004E3572" w:rsidRPr="00F15B4C" w:rsidRDefault="30FE0966" w:rsidP="27B91CB5">
      <w:pPr>
        <w:spacing w:line="276" w:lineRule="auto"/>
        <w:ind w:leftChars="354" w:left="850" w:firstLineChars="0" w:firstLine="1"/>
        <w:jc w:val="both"/>
        <w:rPr>
          <w:rFonts w:eastAsia="Merriweather"/>
        </w:rPr>
      </w:pPr>
      <w:r w:rsidRPr="27B91CB5">
        <w:rPr>
          <w:rFonts w:eastAsia="Merriweather"/>
        </w:rPr>
        <w:t>VIII.</w:t>
      </w:r>
      <w:r w:rsidR="004E3572">
        <w:tab/>
      </w:r>
      <w:r w:rsidRPr="27B91CB5">
        <w:rPr>
          <w:rFonts w:eastAsia="Merriweather"/>
        </w:rPr>
        <w:t>praticar ato lesivo previsto no art. 5º da Lei nº 12.846, de 1º de agosto de 2013.</w:t>
      </w:r>
    </w:p>
    <w:p w14:paraId="597E6B83" w14:textId="77777777" w:rsidR="004E3572" w:rsidRPr="00F15B4C" w:rsidRDefault="004E3572" w:rsidP="27B91CB5">
      <w:pPr>
        <w:spacing w:line="276" w:lineRule="auto"/>
        <w:ind w:leftChars="354" w:left="850" w:firstLineChars="0" w:firstLine="1"/>
        <w:jc w:val="both"/>
        <w:rPr>
          <w:rFonts w:eastAsia="Merriweather"/>
        </w:rPr>
      </w:pPr>
    </w:p>
    <w:p w14:paraId="61EF66F1" w14:textId="5C2F650E" w:rsidR="004E3572" w:rsidRPr="00F15B4C" w:rsidRDefault="30FE0966" w:rsidP="27B91CB5">
      <w:pPr>
        <w:spacing w:line="360" w:lineRule="auto"/>
        <w:ind w:left="0" w:hanging="2"/>
        <w:jc w:val="both"/>
        <w:rPr>
          <w:rFonts w:eastAsia="Merriweather"/>
        </w:rPr>
      </w:pPr>
      <w:r w:rsidRPr="41DC79F7">
        <w:rPr>
          <w:rFonts w:eastAsia="Merriweather"/>
        </w:rPr>
        <w:t>6.1</w:t>
      </w:r>
      <w:r w:rsidR="7B4EC177" w:rsidRPr="41DC79F7">
        <w:rPr>
          <w:rFonts w:eastAsia="Merriweather"/>
        </w:rPr>
        <w:t>4</w:t>
      </w:r>
      <w:r w:rsidRPr="41DC79F7">
        <w:rPr>
          <w:rFonts w:eastAsia="Merriweather"/>
        </w:rPr>
        <w:t>.</w:t>
      </w:r>
      <w:r w:rsidR="004E3572">
        <w:tab/>
      </w:r>
      <w:r w:rsidRPr="41DC79F7">
        <w:rPr>
          <w:rFonts w:eastAsia="Merriweather"/>
        </w:rPr>
        <w:t>Serão aplicadas ao contratado que incorrer nas infrações acima descritas as seguintes sanções:</w:t>
      </w:r>
    </w:p>
    <w:p w14:paraId="384D210A" w14:textId="77777777" w:rsidR="004E3572" w:rsidRPr="00F15B4C" w:rsidRDefault="30FE0966" w:rsidP="27B91CB5">
      <w:pPr>
        <w:spacing w:line="360" w:lineRule="auto"/>
        <w:ind w:leftChars="353" w:left="849" w:hanging="2"/>
        <w:jc w:val="both"/>
        <w:rPr>
          <w:rFonts w:eastAsia="Merriweather"/>
        </w:rPr>
      </w:pPr>
      <w:r w:rsidRPr="27B91CB5">
        <w:rPr>
          <w:rFonts w:eastAsia="Merriweather"/>
        </w:rPr>
        <w:t>I.</w:t>
      </w:r>
      <w:r w:rsidR="004E3572">
        <w:tab/>
      </w:r>
      <w:r w:rsidRPr="27B91CB5">
        <w:rPr>
          <w:rFonts w:eastAsia="Merriweather"/>
        </w:rPr>
        <w:t>Advertência, quando o contratado der causa à inexecução parcial do contrato, sempre que não se justificar a imposição de penalidade mais grave (art. 156, §2º, da Lei nº 14.133, de 2021);</w:t>
      </w:r>
    </w:p>
    <w:p w14:paraId="01F94F48" w14:textId="77777777" w:rsidR="004E3572" w:rsidRPr="00F15B4C" w:rsidRDefault="30FE0966" w:rsidP="27B91CB5">
      <w:pPr>
        <w:spacing w:line="360" w:lineRule="auto"/>
        <w:ind w:leftChars="353" w:left="849" w:hanging="2"/>
        <w:jc w:val="both"/>
        <w:rPr>
          <w:rFonts w:eastAsia="Merriweather"/>
        </w:rPr>
      </w:pPr>
      <w:r w:rsidRPr="27B91CB5">
        <w:rPr>
          <w:rFonts w:eastAsia="Merriweather"/>
        </w:rPr>
        <w:t>II.</w:t>
      </w:r>
      <w:r w:rsidR="004E3572">
        <w:tab/>
      </w:r>
      <w:r w:rsidRPr="27B91CB5">
        <w:rPr>
          <w:rFonts w:eastAsia="Merriweather"/>
        </w:rPr>
        <w:t>Impedimento de licitar e contratar, quando praticadas as condutas descritas nos incisos II, III e IV do item 6.12 acima, sempre que não se justificar a imposição de penalidade mais grave (art. 156, § 4º, da Lei nº 14.133, de 2021);</w:t>
      </w:r>
    </w:p>
    <w:p w14:paraId="54633E0B" w14:textId="77777777" w:rsidR="004E3572" w:rsidRPr="00F15B4C" w:rsidRDefault="30FE0966" w:rsidP="27B91CB5">
      <w:pPr>
        <w:spacing w:line="360" w:lineRule="auto"/>
        <w:ind w:leftChars="353" w:left="849" w:hanging="2"/>
        <w:jc w:val="both"/>
        <w:rPr>
          <w:rFonts w:eastAsia="Merriweather"/>
        </w:rPr>
      </w:pPr>
      <w:r w:rsidRPr="27B91CB5">
        <w:rPr>
          <w:rFonts w:eastAsia="Merriweather"/>
        </w:rPr>
        <w:t>III.</w:t>
      </w:r>
      <w:r w:rsidR="004E3572">
        <w:tab/>
      </w:r>
      <w:r w:rsidRPr="27B91CB5">
        <w:rPr>
          <w:rFonts w:eastAsia="Merriweather"/>
        </w:rPr>
        <w:t>Declaração de inidoneidade para licitar e contratar, quando praticadas as condutas descritas nos incisos V, VI, VII e VIII do item 17 acima, bem como os incisos II, III e IV do item 17 acima, que justifiquem a imposição de penalidade mais grave (art. 156,</w:t>
      </w:r>
    </w:p>
    <w:p w14:paraId="7E50115F" w14:textId="77777777" w:rsidR="004E3572" w:rsidRPr="00F15B4C" w:rsidRDefault="30FE0966" w:rsidP="27B91CB5">
      <w:pPr>
        <w:spacing w:line="360" w:lineRule="auto"/>
        <w:ind w:leftChars="353" w:left="849" w:hanging="2"/>
        <w:jc w:val="both"/>
        <w:rPr>
          <w:rFonts w:eastAsia="Merriweather"/>
        </w:rPr>
      </w:pPr>
      <w:r w:rsidRPr="27B91CB5">
        <w:rPr>
          <w:rFonts w:eastAsia="Merriweather"/>
        </w:rPr>
        <w:t>§5º, da Lei nº 14.133, de 2021).</w:t>
      </w:r>
    </w:p>
    <w:p w14:paraId="60B77780" w14:textId="77777777" w:rsidR="004E3572" w:rsidRPr="00F15B4C" w:rsidRDefault="30FE0966" w:rsidP="27B91CB5">
      <w:pPr>
        <w:spacing w:line="360" w:lineRule="auto"/>
        <w:ind w:leftChars="353" w:left="849" w:hanging="2"/>
        <w:jc w:val="both"/>
        <w:rPr>
          <w:rFonts w:eastAsia="Merriweather"/>
        </w:rPr>
      </w:pPr>
      <w:r w:rsidRPr="27B91CB5">
        <w:rPr>
          <w:rFonts w:eastAsia="Merriweather"/>
        </w:rPr>
        <w:t>IV.</w:t>
      </w:r>
      <w:r w:rsidR="004E3572">
        <w:tab/>
      </w:r>
      <w:r w:rsidRPr="27B91CB5">
        <w:rPr>
          <w:rFonts w:eastAsia="Merriweather"/>
        </w:rPr>
        <w:t>Multa:</w:t>
      </w:r>
    </w:p>
    <w:p w14:paraId="79704B6E" w14:textId="77777777" w:rsidR="004E3572" w:rsidRPr="00F15B4C" w:rsidRDefault="30FE0966" w:rsidP="27B91CB5">
      <w:pPr>
        <w:spacing w:line="360" w:lineRule="auto"/>
        <w:ind w:leftChars="589" w:left="1416" w:hanging="2"/>
        <w:jc w:val="both"/>
        <w:rPr>
          <w:rFonts w:eastAsia="Merriweather"/>
        </w:rPr>
      </w:pPr>
      <w:r w:rsidRPr="27B91CB5">
        <w:rPr>
          <w:rFonts w:eastAsia="Merriweather"/>
        </w:rPr>
        <w:t>a)</w:t>
      </w:r>
      <w:r w:rsidR="004E3572">
        <w:tab/>
      </w:r>
      <w:r w:rsidRPr="27B91CB5">
        <w:rPr>
          <w:rFonts w:eastAsia="Merriweather"/>
        </w:rPr>
        <w:t>moratória de 0,5% (meio por cento) por dia de atraso injustificado sobre o valor da parcela inadimplida, até o limite de 10 (dez) dias;</w:t>
      </w:r>
    </w:p>
    <w:p w14:paraId="074E5387" w14:textId="15DD2045" w:rsidR="004E3572" w:rsidRPr="00F15B4C" w:rsidRDefault="30FE0966" w:rsidP="27B91CB5">
      <w:pPr>
        <w:spacing w:line="360" w:lineRule="auto"/>
        <w:ind w:leftChars="589" w:left="1414" w:firstLineChars="0" w:firstLine="0"/>
        <w:jc w:val="both"/>
        <w:rPr>
          <w:rFonts w:eastAsia="Merriweather"/>
        </w:rPr>
      </w:pPr>
      <w:r w:rsidRPr="27B91CB5">
        <w:rPr>
          <w:rFonts w:eastAsia="Merriweather"/>
        </w:rPr>
        <w:t>b)</w:t>
      </w:r>
      <w:r w:rsidR="004E3572">
        <w:tab/>
      </w:r>
      <w:r w:rsidRPr="27B91CB5">
        <w:rPr>
          <w:rFonts w:eastAsia="Merriweather"/>
        </w:rPr>
        <w:t>moratória de 10% (dez por cento) por dia de atraso injustificado sobre o valor total do contrato, até o máximo de 20% (vinte por cento), pela inobservância do prazo fixado para apresentação, suplementação ou reposição da garantia.</w:t>
      </w:r>
      <w:r w:rsidR="51ADEB41" w:rsidRPr="27B91CB5">
        <w:rPr>
          <w:rFonts w:eastAsia="Merriweather"/>
        </w:rPr>
        <w:t xml:space="preserve"> </w:t>
      </w:r>
      <w:r w:rsidRPr="27B91CB5">
        <w:rPr>
          <w:rFonts w:eastAsia="Merriweather"/>
        </w:rPr>
        <w:t>O atraso superior a 10 dias autoriza a Administração a promover a extinção do contrato por descumprimento ou cumprimento irregular de suas cláusulas, conforme dispõe o inciso I do art. 137 da Lei n. 14.133, de 2021.</w:t>
      </w:r>
    </w:p>
    <w:p w14:paraId="62E719F0" w14:textId="77777777" w:rsidR="004E3572" w:rsidRPr="00F15B4C" w:rsidRDefault="30FE0966" w:rsidP="27B91CB5">
      <w:pPr>
        <w:spacing w:line="360" w:lineRule="auto"/>
        <w:ind w:leftChars="589" w:left="1416" w:hanging="2"/>
        <w:jc w:val="both"/>
        <w:rPr>
          <w:rFonts w:eastAsia="Merriweather"/>
        </w:rPr>
      </w:pPr>
      <w:r w:rsidRPr="27B91CB5">
        <w:rPr>
          <w:rFonts w:eastAsia="Merriweather"/>
        </w:rPr>
        <w:t>c)</w:t>
      </w:r>
      <w:r w:rsidR="004E3572">
        <w:tab/>
      </w:r>
      <w:r w:rsidRPr="27B91CB5">
        <w:rPr>
          <w:rFonts w:eastAsia="Merriweather"/>
        </w:rPr>
        <w:t>compensatória de 30% (trinta por cento) sobre o valor total do contrato, no caso de inexecução total do objeto.</w:t>
      </w:r>
    </w:p>
    <w:p w14:paraId="56DAF95B" w14:textId="77777777" w:rsidR="004E3572" w:rsidRPr="00F15B4C" w:rsidRDefault="30FE0966" w:rsidP="27B91CB5">
      <w:pPr>
        <w:spacing w:line="360" w:lineRule="auto"/>
        <w:ind w:leftChars="353" w:left="849" w:hanging="2"/>
        <w:jc w:val="both"/>
        <w:rPr>
          <w:rFonts w:eastAsia="Merriweather"/>
        </w:rPr>
      </w:pPr>
      <w:r w:rsidRPr="27B91CB5">
        <w:rPr>
          <w:rFonts w:eastAsia="Merriweather"/>
        </w:rPr>
        <w:lastRenderedPageBreak/>
        <w:t>V.</w:t>
      </w:r>
      <w:r w:rsidR="004E3572">
        <w:tab/>
      </w:r>
      <w:r w:rsidRPr="27B91CB5">
        <w:rPr>
          <w:rFonts w:eastAsia="Merriweather"/>
        </w:rPr>
        <w:t>A aplicação das sanções previstas neste instrumento não exclui, em hipótese alguma, a obrigação de reparação integral do dano causado ao Contratante (art. 156, §9º, da Lei nº 14.133, de 2021).</w:t>
      </w:r>
    </w:p>
    <w:p w14:paraId="299D0ADA" w14:textId="77777777" w:rsidR="004E3572" w:rsidRPr="00F15B4C" w:rsidRDefault="30FE0966" w:rsidP="27B91CB5">
      <w:pPr>
        <w:spacing w:line="360" w:lineRule="auto"/>
        <w:ind w:leftChars="353" w:left="849" w:hanging="2"/>
        <w:jc w:val="both"/>
        <w:rPr>
          <w:rFonts w:eastAsia="Merriweather"/>
        </w:rPr>
      </w:pPr>
      <w:r w:rsidRPr="27B91CB5">
        <w:rPr>
          <w:rFonts w:eastAsia="Merriweather"/>
        </w:rPr>
        <w:t>VI.</w:t>
      </w:r>
      <w:r w:rsidR="004E3572">
        <w:tab/>
      </w:r>
      <w:r w:rsidRPr="27B91CB5">
        <w:rPr>
          <w:rFonts w:eastAsia="Merriweather"/>
        </w:rPr>
        <w:t>Todas as sanções previstas neste instrumento poderão ser aplicadas cumulativamente com a multa (art. 156, §7º, da Lei nº 14.133, de 2021).</w:t>
      </w:r>
    </w:p>
    <w:p w14:paraId="08B60B2A" w14:textId="77777777" w:rsidR="004E3572" w:rsidRPr="00F15B4C" w:rsidRDefault="30FE0966" w:rsidP="27B91CB5">
      <w:pPr>
        <w:spacing w:line="360" w:lineRule="auto"/>
        <w:ind w:leftChars="590" w:left="1418" w:hanging="2"/>
        <w:jc w:val="both"/>
        <w:rPr>
          <w:rFonts w:eastAsia="Merriweather"/>
        </w:rPr>
      </w:pPr>
      <w:r w:rsidRPr="27B91CB5">
        <w:rPr>
          <w:rFonts w:eastAsia="Merriweather"/>
        </w:rPr>
        <w:t>a)</w:t>
      </w:r>
      <w:r w:rsidR="004E3572">
        <w:tab/>
      </w:r>
      <w:r w:rsidRPr="27B91CB5">
        <w:rPr>
          <w:rFonts w:eastAsia="Merriweather"/>
        </w:rPr>
        <w:t>Antes da aplicação da multa será facultada a defesa do interessado no prazo de 15 (quinze) dias úteis, contado da data de sua intimação (art. 157, da Lei nº 14.133, de 2021)</w:t>
      </w:r>
    </w:p>
    <w:p w14:paraId="4AD7060D" w14:textId="77777777" w:rsidR="004E3572" w:rsidRPr="00F15B4C" w:rsidRDefault="30FE0966" w:rsidP="27B91CB5">
      <w:pPr>
        <w:spacing w:line="360" w:lineRule="auto"/>
        <w:ind w:leftChars="590" w:left="1418" w:hanging="2"/>
        <w:jc w:val="both"/>
        <w:rPr>
          <w:rFonts w:eastAsia="Merriweather"/>
        </w:rPr>
      </w:pPr>
      <w:r w:rsidRPr="27B91CB5">
        <w:rPr>
          <w:rFonts w:eastAsia="Merriweather"/>
        </w:rPr>
        <w:t>b)</w:t>
      </w:r>
      <w:r w:rsidR="004E3572">
        <w:tab/>
      </w:r>
      <w:r w:rsidRPr="27B91CB5">
        <w:rPr>
          <w:rFonts w:eastAsia="Merriweather"/>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60FF89D" w14:textId="77777777" w:rsidR="004E3572" w:rsidRPr="00F15B4C" w:rsidRDefault="30FE0966" w:rsidP="27B91CB5">
      <w:pPr>
        <w:spacing w:line="360" w:lineRule="auto"/>
        <w:ind w:leftChars="590" w:left="1418" w:hanging="2"/>
        <w:jc w:val="both"/>
        <w:rPr>
          <w:rFonts w:eastAsia="Merriweather"/>
        </w:rPr>
      </w:pPr>
      <w:r w:rsidRPr="27B91CB5">
        <w:rPr>
          <w:rFonts w:eastAsia="Merriweather"/>
        </w:rPr>
        <w:t>c)</w:t>
      </w:r>
      <w:r w:rsidR="004E3572">
        <w:tab/>
      </w:r>
      <w:r w:rsidRPr="27B91CB5">
        <w:rPr>
          <w:rFonts w:eastAsia="Merriweather"/>
        </w:rPr>
        <w:t>Previamente ao encaminhamento à cobrança judicial, a multa poderá ser recolhida administrativamente no prazo máximo de 10 (dez) dias, a contar da data do recebimento da comunicação enviada pela autoridade competente.</w:t>
      </w:r>
    </w:p>
    <w:p w14:paraId="1DC17B59" w14:textId="77777777" w:rsidR="004E3572" w:rsidRPr="00F15B4C" w:rsidRDefault="30FE0966" w:rsidP="27B91CB5">
      <w:pPr>
        <w:spacing w:line="360" w:lineRule="auto"/>
        <w:ind w:leftChars="353" w:left="849" w:hanging="2"/>
        <w:jc w:val="both"/>
        <w:rPr>
          <w:rFonts w:eastAsia="Merriweather"/>
        </w:rPr>
      </w:pPr>
      <w:r w:rsidRPr="27B91CB5">
        <w:rPr>
          <w:rFonts w:eastAsia="Merriweather"/>
        </w:rPr>
        <w:t>VII.</w:t>
      </w:r>
      <w:r w:rsidR="004E3572">
        <w:tab/>
      </w:r>
      <w:r w:rsidRPr="27B91CB5">
        <w:rPr>
          <w:rFonts w:eastAsia="Merriweather"/>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2A5D6C8" w14:textId="77777777" w:rsidR="004E3572" w:rsidRPr="00F15B4C" w:rsidRDefault="30FE0966" w:rsidP="27B91CB5">
      <w:pPr>
        <w:spacing w:line="360" w:lineRule="auto"/>
        <w:ind w:leftChars="353" w:left="849" w:hanging="2"/>
        <w:jc w:val="both"/>
        <w:rPr>
          <w:rFonts w:eastAsia="Merriweather"/>
        </w:rPr>
      </w:pPr>
      <w:r w:rsidRPr="27B91CB5">
        <w:rPr>
          <w:rFonts w:eastAsia="Merriweather"/>
        </w:rPr>
        <w:t>VIII.</w:t>
      </w:r>
      <w:r w:rsidR="004E3572">
        <w:tab/>
      </w:r>
      <w:r w:rsidRPr="27B91CB5">
        <w:rPr>
          <w:rFonts w:eastAsia="Merriweather"/>
        </w:rPr>
        <w:t>Na aplicação das sanções serão considerados (art. 156, §1º, da Lei nº 14.133, de 2021):</w:t>
      </w:r>
    </w:p>
    <w:p w14:paraId="4F2D7B24" w14:textId="77777777" w:rsidR="004E3572" w:rsidRPr="00F15B4C" w:rsidRDefault="30FE0966" w:rsidP="27B91CB5">
      <w:pPr>
        <w:spacing w:line="360" w:lineRule="auto"/>
        <w:ind w:leftChars="590" w:left="1418" w:hanging="2"/>
        <w:jc w:val="both"/>
        <w:rPr>
          <w:rFonts w:eastAsia="Merriweather"/>
        </w:rPr>
      </w:pPr>
      <w:r w:rsidRPr="27B91CB5">
        <w:rPr>
          <w:rFonts w:eastAsia="Merriweather"/>
        </w:rPr>
        <w:t>a)</w:t>
      </w:r>
      <w:r w:rsidR="004E3572">
        <w:tab/>
      </w:r>
      <w:r w:rsidRPr="27B91CB5">
        <w:rPr>
          <w:rFonts w:eastAsia="Merriweather"/>
        </w:rPr>
        <w:t>a natureza e a gravidade da infração cometida;</w:t>
      </w:r>
    </w:p>
    <w:p w14:paraId="1ED9EEAB" w14:textId="77777777" w:rsidR="004E3572" w:rsidRPr="00F15B4C" w:rsidRDefault="30FE0966" w:rsidP="27B91CB5">
      <w:pPr>
        <w:spacing w:line="360" w:lineRule="auto"/>
        <w:ind w:leftChars="590" w:left="1418" w:hanging="2"/>
        <w:jc w:val="both"/>
        <w:rPr>
          <w:rFonts w:eastAsia="Merriweather"/>
        </w:rPr>
      </w:pPr>
      <w:r w:rsidRPr="27B91CB5">
        <w:rPr>
          <w:rFonts w:eastAsia="Merriweather"/>
        </w:rPr>
        <w:t>b)</w:t>
      </w:r>
      <w:r w:rsidR="004E3572">
        <w:tab/>
      </w:r>
      <w:r w:rsidRPr="27B91CB5">
        <w:rPr>
          <w:rFonts w:eastAsia="Merriweather"/>
        </w:rPr>
        <w:t>as peculiaridades do caso concreto;</w:t>
      </w:r>
    </w:p>
    <w:p w14:paraId="29A5E0C0" w14:textId="77777777" w:rsidR="004E3572" w:rsidRPr="00F15B4C" w:rsidRDefault="30FE0966" w:rsidP="27B91CB5">
      <w:pPr>
        <w:spacing w:line="360" w:lineRule="auto"/>
        <w:ind w:leftChars="590" w:left="1418" w:hanging="2"/>
        <w:jc w:val="both"/>
        <w:rPr>
          <w:rFonts w:eastAsia="Merriweather"/>
        </w:rPr>
      </w:pPr>
      <w:r w:rsidRPr="27B91CB5">
        <w:rPr>
          <w:rFonts w:eastAsia="Merriweather"/>
        </w:rPr>
        <w:t>c)</w:t>
      </w:r>
      <w:r w:rsidR="004E3572">
        <w:tab/>
      </w:r>
      <w:r w:rsidRPr="27B91CB5">
        <w:rPr>
          <w:rFonts w:eastAsia="Merriweather"/>
        </w:rPr>
        <w:t>as circunstâncias agravantes ou atenuantes;</w:t>
      </w:r>
    </w:p>
    <w:p w14:paraId="5BABFC4A" w14:textId="77777777" w:rsidR="004E3572" w:rsidRPr="00F15B4C" w:rsidRDefault="30FE0966" w:rsidP="27B91CB5">
      <w:pPr>
        <w:spacing w:line="360" w:lineRule="auto"/>
        <w:ind w:leftChars="590" w:left="1418" w:hanging="2"/>
        <w:jc w:val="both"/>
        <w:rPr>
          <w:rFonts w:eastAsia="Merriweather"/>
        </w:rPr>
      </w:pPr>
      <w:r w:rsidRPr="27B91CB5">
        <w:rPr>
          <w:rFonts w:eastAsia="Merriweather"/>
        </w:rPr>
        <w:t>d)</w:t>
      </w:r>
      <w:r w:rsidR="004E3572">
        <w:tab/>
      </w:r>
      <w:r w:rsidRPr="27B91CB5">
        <w:rPr>
          <w:rFonts w:eastAsia="Merriweather"/>
        </w:rPr>
        <w:t>os danos que dela provierem para o Contratante;</w:t>
      </w:r>
    </w:p>
    <w:p w14:paraId="6FFA9B37" w14:textId="77777777" w:rsidR="004E3572" w:rsidRPr="00F15B4C" w:rsidRDefault="30FE0966" w:rsidP="27B91CB5">
      <w:pPr>
        <w:spacing w:line="360" w:lineRule="auto"/>
        <w:ind w:leftChars="590" w:left="1418" w:hanging="2"/>
        <w:jc w:val="both"/>
        <w:rPr>
          <w:rFonts w:eastAsia="Merriweather"/>
        </w:rPr>
      </w:pPr>
      <w:r w:rsidRPr="27B91CB5">
        <w:rPr>
          <w:rFonts w:eastAsia="Merriweather"/>
        </w:rPr>
        <w:t>e)</w:t>
      </w:r>
      <w:r w:rsidR="004E3572">
        <w:tab/>
      </w:r>
      <w:r w:rsidRPr="27B91CB5">
        <w:rPr>
          <w:rFonts w:eastAsia="Merriweather"/>
        </w:rPr>
        <w:t>a implantação ou o aperfeiçoamento de programa de integridade, conforme normas e orientações dos órgãos de controle.</w:t>
      </w:r>
    </w:p>
    <w:p w14:paraId="7C21823D" w14:textId="77777777" w:rsidR="004E3572" w:rsidRPr="00F15B4C" w:rsidRDefault="30FE0966" w:rsidP="27B91CB5">
      <w:pPr>
        <w:spacing w:line="360" w:lineRule="auto"/>
        <w:ind w:leftChars="354" w:left="850" w:firstLineChars="0" w:firstLine="1"/>
        <w:jc w:val="both"/>
        <w:rPr>
          <w:rFonts w:eastAsia="Merriweather"/>
        </w:rPr>
      </w:pPr>
      <w:r w:rsidRPr="27B91CB5">
        <w:rPr>
          <w:rFonts w:eastAsia="Merriweather"/>
        </w:rPr>
        <w:t>IX.</w:t>
      </w:r>
      <w:r w:rsidR="004E3572">
        <w:tab/>
      </w:r>
      <w:r w:rsidRPr="27B91CB5">
        <w:rPr>
          <w:rFonts w:eastAsia="Merriweather"/>
        </w:rPr>
        <w:t xml:space="preserve">Os atos previstos como infrações administrativas na Lei nº 14.133, de 2021, ou em outras leis de licitações e contratos da Administração Pública que também sejam tipificados como atos lesivos na Lei nº 12.846, de 2013, serão apurados e julgados </w:t>
      </w:r>
      <w:r w:rsidRPr="27B91CB5">
        <w:rPr>
          <w:rFonts w:eastAsia="Merriweather"/>
        </w:rPr>
        <w:lastRenderedPageBreak/>
        <w:t>conjuntamente, nos mesmos autos, observados o rito procedimental e autoridade competente definidos na referida Lei (art. 159).</w:t>
      </w:r>
    </w:p>
    <w:p w14:paraId="2C8E68B4" w14:textId="77777777" w:rsidR="004E3572" w:rsidRPr="00F15B4C" w:rsidRDefault="30FE0966" w:rsidP="27B91CB5">
      <w:pPr>
        <w:spacing w:line="360" w:lineRule="auto"/>
        <w:ind w:leftChars="354" w:left="850" w:firstLineChars="0" w:firstLine="1"/>
        <w:jc w:val="both"/>
        <w:rPr>
          <w:rFonts w:eastAsia="Merriweather"/>
        </w:rPr>
      </w:pPr>
      <w:r w:rsidRPr="27B91CB5">
        <w:rPr>
          <w:rFonts w:eastAsia="Merriweather"/>
        </w:rPr>
        <w:t>X.</w:t>
      </w:r>
      <w:r w:rsidR="004E3572">
        <w:tab/>
      </w:r>
      <w:r w:rsidRPr="27B91CB5">
        <w:rPr>
          <w:rFonts w:eastAsia="Merriweathe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E5395AF" w14:textId="77777777" w:rsidR="004E3572" w:rsidRPr="00F15B4C" w:rsidRDefault="30FE0966" w:rsidP="27B91CB5">
      <w:pPr>
        <w:spacing w:line="360" w:lineRule="auto"/>
        <w:ind w:leftChars="354" w:left="850" w:firstLineChars="0" w:firstLine="1"/>
        <w:jc w:val="both"/>
        <w:rPr>
          <w:rFonts w:eastAsia="Merriweather"/>
        </w:rPr>
      </w:pPr>
      <w:r w:rsidRPr="27B91CB5">
        <w:rPr>
          <w:rFonts w:eastAsia="Merriweather"/>
        </w:rPr>
        <w:t>XI.</w:t>
      </w:r>
      <w:r w:rsidR="004E3572">
        <w:tab/>
      </w:r>
      <w:r w:rsidRPr="27B91CB5">
        <w:rPr>
          <w:rFonts w:eastAsia="Merriweather"/>
        </w:rPr>
        <w:t>As sanções de impedimento de licitar e contratar e declaração de inidoneidade para licitar ou contratar são passíveis de reabilitação na forma do art. 163 da Lei nº 14.133/21.</w:t>
      </w:r>
    </w:p>
    <w:p w14:paraId="17A241AE" w14:textId="77777777" w:rsidR="004E3572" w:rsidRPr="00F15B4C" w:rsidRDefault="30FE0966" w:rsidP="27B91CB5">
      <w:pPr>
        <w:spacing w:line="360" w:lineRule="auto"/>
        <w:ind w:leftChars="354" w:left="850" w:firstLineChars="0" w:firstLine="1"/>
        <w:jc w:val="both"/>
        <w:rPr>
          <w:rFonts w:eastAsia="Merriweather"/>
        </w:rPr>
      </w:pPr>
      <w:r w:rsidRPr="27B91CB5">
        <w:rPr>
          <w:rFonts w:eastAsia="Merriweather"/>
        </w:rPr>
        <w:t>XII.</w:t>
      </w:r>
      <w:r w:rsidR="004E3572">
        <w:tab/>
      </w:r>
      <w:r w:rsidRPr="27B91CB5">
        <w:rPr>
          <w:rFonts w:eastAsia="Merriweather"/>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5A5D5E98" w14:textId="77777777" w:rsidR="00ED78B9" w:rsidRDefault="5F0D744C" w:rsidP="27B91CB5">
      <w:pPr>
        <w:spacing w:line="360" w:lineRule="auto"/>
        <w:ind w:leftChars="0" w:left="2" w:hanging="2"/>
        <w:jc w:val="both"/>
        <w:rPr>
          <w:rFonts w:eastAsia="Merriweather"/>
          <w:b/>
          <w:bCs/>
        </w:rPr>
      </w:pPr>
      <w:r w:rsidRPr="27B91CB5">
        <w:rPr>
          <w:rFonts w:eastAsia="Merriweather"/>
          <w:b/>
          <w:bCs/>
        </w:rPr>
        <w:t>7. CRITÉRIOS DE MEDIÇÃO E DE PAGAMENTO</w:t>
      </w:r>
    </w:p>
    <w:p w14:paraId="28016130" w14:textId="1D19FC7A" w:rsidR="032EBB5B" w:rsidRDefault="52C175E7" w:rsidP="27B91CB5">
      <w:pPr>
        <w:spacing w:line="360" w:lineRule="auto"/>
        <w:ind w:leftChars="0" w:left="2" w:hanging="2"/>
        <w:jc w:val="both"/>
        <w:rPr>
          <w:rFonts w:eastAsia="Merriweather"/>
          <w:b/>
          <w:bCs/>
        </w:rPr>
      </w:pPr>
      <w:r w:rsidRPr="27B91CB5">
        <w:rPr>
          <w:rFonts w:eastAsia="Merriweather"/>
          <w:b/>
          <w:bCs/>
        </w:rPr>
        <w:t>Recebimento do Objeto</w:t>
      </w:r>
    </w:p>
    <w:p w14:paraId="6727E504" w14:textId="32C78F0E" w:rsidR="000E703D" w:rsidRPr="000E703D" w:rsidRDefault="000E703D" w:rsidP="001E2034">
      <w:pPr>
        <w:suppressAutoHyphens w:val="0"/>
        <w:autoSpaceDE w:val="0"/>
        <w:autoSpaceDN w:val="0"/>
        <w:adjustRightInd w:val="0"/>
        <w:spacing w:line="360" w:lineRule="auto"/>
        <w:ind w:leftChars="0" w:left="0" w:firstLineChars="0" w:firstLine="0"/>
        <w:jc w:val="both"/>
        <w:textDirection w:val="lrTb"/>
        <w:textAlignment w:val="auto"/>
        <w:outlineLvl w:val="9"/>
        <w:rPr>
          <w:position w:val="0"/>
        </w:rPr>
      </w:pPr>
      <w:r>
        <w:rPr>
          <w:position w:val="0"/>
        </w:rPr>
        <w:t>7.</w:t>
      </w:r>
      <w:r w:rsidRPr="000E703D">
        <w:rPr>
          <w:position w:val="0"/>
        </w:rPr>
        <w:t>1.1 Os serviços serão recebidos, juntamente com a nota fiscal, pelo (a) responsável pelo acompanhamento e</w:t>
      </w:r>
      <w:r>
        <w:rPr>
          <w:position w:val="0"/>
        </w:rPr>
        <w:t xml:space="preserve"> </w:t>
      </w:r>
      <w:r w:rsidRPr="000E703D">
        <w:rPr>
          <w:position w:val="0"/>
        </w:rPr>
        <w:t>fiscalização do contrato indicado na ordem de serviços, para verificação de sua conformidade com as</w:t>
      </w:r>
      <w:r>
        <w:rPr>
          <w:position w:val="0"/>
        </w:rPr>
        <w:t xml:space="preserve"> </w:t>
      </w:r>
      <w:r w:rsidRPr="000E703D">
        <w:rPr>
          <w:position w:val="0"/>
        </w:rPr>
        <w:t>especificações constantes no Termo de Referência e na proposta</w:t>
      </w:r>
    </w:p>
    <w:p w14:paraId="2F6707ED" w14:textId="7F708700" w:rsidR="000E703D" w:rsidRPr="000E703D" w:rsidRDefault="000E703D" w:rsidP="001E2034">
      <w:pPr>
        <w:suppressAutoHyphens w:val="0"/>
        <w:autoSpaceDE w:val="0"/>
        <w:autoSpaceDN w:val="0"/>
        <w:adjustRightInd w:val="0"/>
        <w:spacing w:line="360" w:lineRule="auto"/>
        <w:ind w:leftChars="0" w:left="0" w:firstLineChars="0" w:firstLine="0"/>
        <w:jc w:val="both"/>
        <w:textDirection w:val="lrTb"/>
        <w:textAlignment w:val="auto"/>
        <w:outlineLvl w:val="9"/>
        <w:rPr>
          <w:position w:val="0"/>
        </w:rPr>
      </w:pPr>
      <w:r w:rsidRPr="000E703D">
        <w:rPr>
          <w:position w:val="0"/>
        </w:rPr>
        <w:t xml:space="preserve">7.1.2 A nota Fiscal deverá ser emitida APOS A Realização </w:t>
      </w:r>
      <w:r>
        <w:rPr>
          <w:position w:val="0"/>
        </w:rPr>
        <w:t>da Palestra e envio do Relatório Final.</w:t>
      </w:r>
      <w:r w:rsidRPr="000E703D">
        <w:rPr>
          <w:position w:val="0"/>
        </w:rPr>
        <w:t xml:space="preserve"> </w:t>
      </w:r>
    </w:p>
    <w:p w14:paraId="76C6ED6F" w14:textId="0428E6B8" w:rsidR="257AEC54" w:rsidRPr="000E703D" w:rsidRDefault="257AEC54" w:rsidP="000E703D">
      <w:pPr>
        <w:spacing w:line="360" w:lineRule="auto"/>
        <w:ind w:leftChars="0" w:left="2" w:hanging="2"/>
        <w:jc w:val="both"/>
        <w:rPr>
          <w:rFonts w:eastAsia="Merriweather"/>
          <w:b/>
          <w:bCs/>
        </w:rPr>
      </w:pPr>
    </w:p>
    <w:p w14:paraId="4EABE617" w14:textId="39C79C9A" w:rsidR="00ED78B9" w:rsidRDefault="4B1A4D6B" w:rsidP="27B91CB5">
      <w:pPr>
        <w:spacing w:line="360" w:lineRule="auto"/>
        <w:ind w:leftChars="0" w:left="2" w:hanging="2"/>
        <w:jc w:val="both"/>
        <w:rPr>
          <w:rFonts w:eastAsia="Merriweather"/>
          <w:b/>
          <w:bCs/>
        </w:rPr>
      </w:pPr>
      <w:r w:rsidRPr="27B91CB5">
        <w:rPr>
          <w:rFonts w:eastAsia="Merriweather"/>
          <w:b/>
          <w:bCs/>
        </w:rPr>
        <w:t xml:space="preserve">Prazo de </w:t>
      </w:r>
      <w:r w:rsidR="5F0D744C" w:rsidRPr="27B91CB5">
        <w:rPr>
          <w:rFonts w:eastAsia="Merriweather"/>
          <w:b/>
          <w:bCs/>
        </w:rPr>
        <w:t>Liquidação</w:t>
      </w:r>
    </w:p>
    <w:p w14:paraId="33A6E715" w14:textId="77777777" w:rsidR="00ED78B9" w:rsidRDefault="5F0D744C" w:rsidP="27B91CB5">
      <w:pPr>
        <w:spacing w:line="360" w:lineRule="auto"/>
        <w:ind w:leftChars="0" w:left="2" w:hanging="2"/>
        <w:jc w:val="both"/>
        <w:rPr>
          <w:rFonts w:eastAsia="Merriweather"/>
        </w:rPr>
      </w:pPr>
      <w:r w:rsidRPr="27B91CB5">
        <w:rPr>
          <w:rFonts w:eastAsia="Merriweather"/>
        </w:rPr>
        <w:t>7.9. Recebida a Nota Fiscal ou documento de cobrança equivalente, correrá o prazo de dez dias úteis para fins de liquidação, na forma desta seção, prorrogáveis por igual período, conforme a legislação aplicável.</w:t>
      </w:r>
    </w:p>
    <w:p w14:paraId="24FBEB98" w14:textId="77777777" w:rsidR="00ED78B9" w:rsidRDefault="5F0D744C" w:rsidP="27B91CB5">
      <w:pPr>
        <w:spacing w:line="360" w:lineRule="auto"/>
        <w:ind w:leftChars="0" w:left="2" w:hanging="2"/>
        <w:jc w:val="both"/>
        <w:rPr>
          <w:rFonts w:eastAsia="Merriweather"/>
        </w:rPr>
      </w:pPr>
      <w:r w:rsidRPr="27B91CB5">
        <w:rPr>
          <w:rFonts w:eastAsia="Merriweather"/>
        </w:rPr>
        <w:t>7.9.1. O prazo de que trata o item anterior será reduzido à metade, mantendo-se a possibilidade de prorrogação, no caso de contratações decorrentes de despesas cujos valores não ultrapassem o limite de que trata o</w:t>
      </w:r>
      <w:hyperlink r:id="rId11" w:anchor="art75">
        <w:r w:rsidRPr="27B91CB5">
          <w:rPr>
            <w:rStyle w:val="Hiperligao"/>
            <w:rFonts w:eastAsia="Merriweather"/>
          </w:rPr>
          <w:t xml:space="preserve"> </w:t>
        </w:r>
      </w:hyperlink>
      <w:hyperlink r:id="rId12" w:anchor="art75">
        <w:r w:rsidRPr="27B91CB5">
          <w:rPr>
            <w:rStyle w:val="Hiperligao"/>
            <w:rFonts w:eastAsia="Merriweather"/>
          </w:rPr>
          <w:t>inciso II do art. 160 do Decreto Municipal nº 3735, de 09 de maio de 202</w:t>
        </w:r>
      </w:hyperlink>
      <w:r w:rsidRPr="27B91CB5">
        <w:rPr>
          <w:rFonts w:eastAsia="Merriweather"/>
        </w:rPr>
        <w:t>3.</w:t>
      </w:r>
    </w:p>
    <w:p w14:paraId="6F89ED53" w14:textId="77777777" w:rsidR="00ED78B9" w:rsidRDefault="5F0D744C" w:rsidP="27B91CB5">
      <w:pPr>
        <w:spacing w:line="360" w:lineRule="auto"/>
        <w:ind w:leftChars="0" w:left="2" w:hanging="2"/>
        <w:jc w:val="both"/>
        <w:rPr>
          <w:rFonts w:eastAsia="Merriweather"/>
        </w:rPr>
      </w:pPr>
      <w:r w:rsidRPr="27B91CB5">
        <w:rPr>
          <w:rFonts w:eastAsia="Merriweather"/>
        </w:rPr>
        <w:lastRenderedPageBreak/>
        <w:t>7.10. Para fins de liquidação, o setor competente deverá verificar se a nota fiscal ou instrumento de cobrança equivalente apresentado expressa os elementos necessários e essenciais do documento, tais como:</w:t>
      </w:r>
    </w:p>
    <w:p w14:paraId="19627175" w14:textId="77777777" w:rsidR="00ED78B9" w:rsidRDefault="5F0D744C" w:rsidP="27B91CB5">
      <w:pPr>
        <w:spacing w:line="360" w:lineRule="auto"/>
        <w:ind w:leftChars="0" w:left="2" w:hanging="2"/>
        <w:jc w:val="both"/>
        <w:rPr>
          <w:rFonts w:eastAsia="Arial"/>
        </w:rPr>
      </w:pPr>
      <w:r w:rsidRPr="27B91CB5">
        <w:rPr>
          <w:rFonts w:eastAsia="Arial"/>
        </w:rPr>
        <w:t>a)</w:t>
      </w:r>
      <w:r w:rsidRPr="27B91CB5">
        <w:t xml:space="preserve"> </w:t>
      </w:r>
      <w:r w:rsidRPr="27B91CB5">
        <w:rPr>
          <w:rFonts w:eastAsia="Arial"/>
        </w:rPr>
        <w:t>o prazo de validade;</w:t>
      </w:r>
    </w:p>
    <w:p w14:paraId="70A742FC" w14:textId="77777777" w:rsidR="00ED78B9" w:rsidRDefault="5F0D744C" w:rsidP="27B91CB5">
      <w:pPr>
        <w:spacing w:line="360" w:lineRule="auto"/>
        <w:ind w:leftChars="0" w:left="2" w:hanging="2"/>
        <w:jc w:val="both"/>
        <w:rPr>
          <w:rFonts w:eastAsia="Arial"/>
        </w:rPr>
      </w:pPr>
      <w:r w:rsidRPr="27B91CB5">
        <w:rPr>
          <w:rFonts w:eastAsia="Arial"/>
        </w:rPr>
        <w:t>b)</w:t>
      </w:r>
      <w:r w:rsidRPr="27B91CB5">
        <w:t xml:space="preserve"> </w:t>
      </w:r>
      <w:r w:rsidRPr="27B91CB5">
        <w:rPr>
          <w:rFonts w:eastAsia="Arial"/>
        </w:rPr>
        <w:t>a data da emissão;</w:t>
      </w:r>
    </w:p>
    <w:p w14:paraId="5BC1A133" w14:textId="77777777" w:rsidR="00ED78B9" w:rsidRDefault="5F0D744C" w:rsidP="27B91CB5">
      <w:pPr>
        <w:spacing w:line="360" w:lineRule="auto"/>
        <w:ind w:leftChars="0" w:left="2" w:hanging="2"/>
        <w:jc w:val="both"/>
        <w:rPr>
          <w:rFonts w:eastAsia="Arial"/>
        </w:rPr>
      </w:pPr>
      <w:r w:rsidRPr="27B91CB5">
        <w:rPr>
          <w:rFonts w:eastAsia="Arial"/>
        </w:rPr>
        <w:t>c)</w:t>
      </w:r>
      <w:r w:rsidRPr="27B91CB5">
        <w:t xml:space="preserve"> o</w:t>
      </w:r>
      <w:r w:rsidRPr="27B91CB5">
        <w:rPr>
          <w:rFonts w:eastAsia="Arial"/>
        </w:rPr>
        <w:t>s dados do contrato e do órgão contratante;</w:t>
      </w:r>
    </w:p>
    <w:p w14:paraId="2E5211D9" w14:textId="77777777" w:rsidR="00ED78B9" w:rsidRDefault="5F0D744C" w:rsidP="27B91CB5">
      <w:pPr>
        <w:spacing w:line="360" w:lineRule="auto"/>
        <w:ind w:leftChars="0" w:left="2" w:hanging="2"/>
        <w:jc w:val="both"/>
        <w:rPr>
          <w:rFonts w:eastAsia="Arial"/>
        </w:rPr>
      </w:pPr>
      <w:r w:rsidRPr="27B91CB5">
        <w:rPr>
          <w:rFonts w:eastAsia="Arial"/>
        </w:rPr>
        <w:t>d)</w:t>
      </w:r>
      <w:r w:rsidRPr="27B91CB5">
        <w:t xml:space="preserve"> </w:t>
      </w:r>
      <w:r w:rsidRPr="27B91CB5">
        <w:rPr>
          <w:rFonts w:eastAsia="Arial"/>
        </w:rPr>
        <w:t>período respectivo de execução do contrato;</w:t>
      </w:r>
    </w:p>
    <w:p w14:paraId="1D837006" w14:textId="77777777" w:rsidR="00ED78B9" w:rsidRDefault="5F0D744C" w:rsidP="27B91CB5">
      <w:pPr>
        <w:spacing w:line="360" w:lineRule="auto"/>
        <w:ind w:leftChars="0" w:left="2" w:hanging="2"/>
        <w:jc w:val="both"/>
        <w:rPr>
          <w:rFonts w:eastAsia="Arial"/>
        </w:rPr>
      </w:pPr>
      <w:r w:rsidRPr="27B91CB5">
        <w:rPr>
          <w:rFonts w:eastAsia="Arial"/>
        </w:rPr>
        <w:t>e)</w:t>
      </w:r>
      <w:r w:rsidRPr="27B91CB5">
        <w:t xml:space="preserve"> </w:t>
      </w:r>
      <w:r w:rsidRPr="27B91CB5">
        <w:rPr>
          <w:rFonts w:eastAsia="Arial"/>
        </w:rPr>
        <w:t>o valor a pagar; e</w:t>
      </w:r>
    </w:p>
    <w:p w14:paraId="566D66E0" w14:textId="77777777" w:rsidR="00ED78B9" w:rsidRDefault="5F0D744C" w:rsidP="27B91CB5">
      <w:pPr>
        <w:spacing w:line="360" w:lineRule="auto"/>
        <w:ind w:leftChars="0" w:left="2" w:hanging="2"/>
        <w:jc w:val="both"/>
        <w:rPr>
          <w:rFonts w:eastAsia="Arial"/>
        </w:rPr>
      </w:pPr>
      <w:r w:rsidRPr="27B91CB5">
        <w:rPr>
          <w:rFonts w:eastAsia="Arial"/>
        </w:rPr>
        <w:t>f)</w:t>
      </w:r>
      <w:r w:rsidRPr="27B91CB5">
        <w:t xml:space="preserve"> </w:t>
      </w:r>
      <w:r w:rsidRPr="27B91CB5">
        <w:rPr>
          <w:rFonts w:eastAsia="Arial"/>
        </w:rPr>
        <w:t>eventual destaque do valor de retenções tributárias cabíveis.</w:t>
      </w:r>
    </w:p>
    <w:p w14:paraId="3E109144" w14:textId="77777777" w:rsidR="00ED78B9" w:rsidRDefault="5F0D744C" w:rsidP="27B91CB5">
      <w:pPr>
        <w:spacing w:line="360" w:lineRule="auto"/>
        <w:ind w:leftChars="0" w:left="2" w:hanging="2"/>
        <w:jc w:val="both"/>
        <w:rPr>
          <w:rFonts w:eastAsia="Merriweather"/>
        </w:rPr>
      </w:pPr>
      <w:r w:rsidRPr="27B91CB5">
        <w:rPr>
          <w:rFonts w:eastAsia="Merriweather"/>
        </w:rPr>
        <w:t>7.11.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CA1BB24" w14:textId="77777777" w:rsidR="00ED78B9" w:rsidRDefault="5F0D744C" w:rsidP="27B91CB5">
      <w:pPr>
        <w:spacing w:line="360" w:lineRule="auto"/>
        <w:ind w:leftChars="0" w:left="2" w:hanging="2"/>
        <w:jc w:val="both"/>
        <w:rPr>
          <w:rFonts w:eastAsia="Merriweather"/>
        </w:rPr>
      </w:pPr>
      <w:r w:rsidRPr="27B91CB5">
        <w:rPr>
          <w:rFonts w:eastAsia="Merriweather"/>
        </w:rPr>
        <w:t xml:space="preserve">7.12. A nota fiscal ou instrumento de cobrança equivalente deverá ser obrigatoriamente acompanhado da comprovação da regularidade fiscal, constatada por meio de consulta </w:t>
      </w:r>
      <w:r w:rsidRPr="27B91CB5">
        <w:rPr>
          <w:rFonts w:eastAsia="Merriweather"/>
          <w:i/>
          <w:iCs/>
        </w:rPr>
        <w:t>on-line</w:t>
      </w:r>
      <w:r w:rsidRPr="27B91CB5">
        <w:rPr>
          <w:rFonts w:eastAsia="Merriweather"/>
        </w:rPr>
        <w:t xml:space="preserve"> ao SICAF ou, na impossibilidade de acesso ao referido Sistema, mediante consulta aos sítios eletrônicos oficiais ou à documentação mencionada no</w:t>
      </w:r>
      <w:hyperlink r:id="rId13" w:anchor="art68">
        <w:r w:rsidRPr="27B91CB5">
          <w:rPr>
            <w:rStyle w:val="Hiperligao"/>
            <w:rFonts w:eastAsia="Merriweather"/>
          </w:rPr>
          <w:t xml:space="preserve"> </w:t>
        </w:r>
      </w:hyperlink>
      <w:hyperlink r:id="rId14" w:anchor="art68">
        <w:r w:rsidRPr="27B91CB5">
          <w:rPr>
            <w:rStyle w:val="Hiperligao"/>
            <w:rFonts w:eastAsia="Merriweather"/>
            <w:color w:val="1155CC"/>
          </w:rPr>
          <w:t xml:space="preserve">art. 68 da Lei nº 14.133, de 2021. </w:t>
        </w:r>
      </w:hyperlink>
      <w:r w:rsidRPr="27B91CB5">
        <w:rPr>
          <w:rFonts w:eastAsia="Merriweather"/>
          <w:color w:val="1155CC"/>
          <w:u w:val="single"/>
        </w:rPr>
        <w:t xml:space="preserve"> </w:t>
      </w:r>
      <w:r w:rsidRPr="27B91CB5">
        <w:rPr>
          <w:rFonts w:eastAsia="Merriweather"/>
        </w:rPr>
        <w:t xml:space="preserve"> </w:t>
      </w:r>
    </w:p>
    <w:p w14:paraId="03951AF7" w14:textId="77777777" w:rsidR="00ED78B9" w:rsidRDefault="5F0D744C" w:rsidP="27B91CB5">
      <w:pPr>
        <w:spacing w:line="360" w:lineRule="auto"/>
        <w:ind w:leftChars="0" w:left="2" w:hanging="2"/>
        <w:jc w:val="both"/>
        <w:rPr>
          <w:rFonts w:eastAsia="Merriweather"/>
        </w:rPr>
      </w:pPr>
      <w:r w:rsidRPr="27B91CB5">
        <w:rPr>
          <w:rFonts w:eastAsia="Merriweather"/>
        </w:rPr>
        <w:t>7.13.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0A3822C4" w14:textId="77777777" w:rsidR="00ED78B9" w:rsidRDefault="5F0D744C" w:rsidP="27B91CB5">
      <w:pPr>
        <w:spacing w:line="360" w:lineRule="auto"/>
        <w:ind w:leftChars="0" w:left="2" w:hanging="2"/>
        <w:jc w:val="both"/>
        <w:rPr>
          <w:rFonts w:eastAsia="Merriweather"/>
        </w:rPr>
      </w:pPr>
      <w:r w:rsidRPr="27B91CB5">
        <w:rPr>
          <w:rFonts w:eastAsia="Merriweather"/>
        </w:rPr>
        <w:t>7.14.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69A730D" w14:textId="77777777" w:rsidR="00ED78B9" w:rsidRDefault="5F0D744C" w:rsidP="27B91CB5">
      <w:pPr>
        <w:spacing w:line="360" w:lineRule="auto"/>
        <w:ind w:leftChars="0" w:left="2" w:hanging="2"/>
        <w:jc w:val="both"/>
        <w:rPr>
          <w:rFonts w:eastAsia="Merriweather"/>
        </w:rPr>
      </w:pPr>
      <w:r w:rsidRPr="27B91CB5">
        <w:rPr>
          <w:rFonts w:eastAsia="Merriweather"/>
        </w:rPr>
        <w:t xml:space="preserve">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E3C75E5" w14:textId="77777777" w:rsidR="00ED78B9" w:rsidRDefault="5F0D744C" w:rsidP="27B91CB5">
      <w:pPr>
        <w:spacing w:line="360" w:lineRule="auto"/>
        <w:ind w:leftChars="0" w:left="2" w:hanging="2"/>
        <w:jc w:val="both"/>
        <w:rPr>
          <w:rFonts w:eastAsia="Merriweather"/>
        </w:rPr>
      </w:pPr>
      <w:r w:rsidRPr="27B91CB5">
        <w:rPr>
          <w:rFonts w:eastAsia="Merriweather"/>
        </w:rPr>
        <w:t>7.16. Persistindo a irregularidade, o contratante deverá adotar as medidas necessárias à rescisão contratual nos autos do processo administrativo correspondente, assegurada ao contratado a ampla defesa.</w:t>
      </w:r>
    </w:p>
    <w:p w14:paraId="40838033" w14:textId="77777777" w:rsidR="00ED78B9" w:rsidRDefault="5F0D744C" w:rsidP="27B91CB5">
      <w:pPr>
        <w:spacing w:line="360" w:lineRule="auto"/>
        <w:ind w:leftChars="0" w:left="2" w:hanging="2"/>
        <w:jc w:val="both"/>
        <w:rPr>
          <w:rFonts w:eastAsia="Merriweather"/>
        </w:rPr>
      </w:pPr>
      <w:r w:rsidRPr="27B91CB5">
        <w:rPr>
          <w:rFonts w:eastAsia="Merriweather"/>
        </w:rPr>
        <w:lastRenderedPageBreak/>
        <w:t xml:space="preserve">7.17. Havendo a efetiva execução do objeto, os pagamentos serão realizados normalmente, até que se decida pela rescisão do contrato, caso o contratado não regularize sua situação junto ao SICAF. </w:t>
      </w:r>
    </w:p>
    <w:p w14:paraId="63C4405E" w14:textId="442EF61E" w:rsidR="257AEC54" w:rsidRDefault="257AEC54" w:rsidP="27B91CB5">
      <w:pPr>
        <w:spacing w:line="360" w:lineRule="auto"/>
        <w:ind w:leftChars="0" w:left="2" w:hanging="2"/>
        <w:jc w:val="both"/>
        <w:rPr>
          <w:rFonts w:eastAsia="Merriweather"/>
          <w:b/>
          <w:bCs/>
        </w:rPr>
      </w:pPr>
    </w:p>
    <w:p w14:paraId="0FD9EC3D" w14:textId="77777777" w:rsidR="00ED78B9" w:rsidRDefault="5F0D744C" w:rsidP="27B91CB5">
      <w:pPr>
        <w:spacing w:line="360" w:lineRule="auto"/>
        <w:ind w:leftChars="0" w:left="2" w:hanging="2"/>
        <w:jc w:val="both"/>
        <w:rPr>
          <w:rFonts w:eastAsia="Merriweather"/>
          <w:b/>
          <w:bCs/>
        </w:rPr>
      </w:pPr>
      <w:r w:rsidRPr="27B91CB5">
        <w:rPr>
          <w:rFonts w:eastAsia="Merriweather"/>
          <w:b/>
          <w:bCs/>
        </w:rPr>
        <w:t>Prazo de pagamento</w:t>
      </w:r>
    </w:p>
    <w:p w14:paraId="36488D1E" w14:textId="77777777" w:rsidR="00ED78B9" w:rsidRDefault="5F0D744C" w:rsidP="27B91CB5">
      <w:pPr>
        <w:spacing w:line="360" w:lineRule="auto"/>
        <w:ind w:leftChars="0" w:left="2" w:hanging="2"/>
        <w:jc w:val="both"/>
        <w:rPr>
          <w:rFonts w:eastAsia="Merriweather"/>
        </w:rPr>
      </w:pPr>
      <w:r w:rsidRPr="27B91CB5">
        <w:rPr>
          <w:rFonts w:eastAsia="Merriweather"/>
        </w:rPr>
        <w:t>7.18. O pagamento será efetuado no prazo de 30 (trinta) dias contados a partir do atesto da Nota Fiscal, conforme o art. 35, parágrafo único do Decreto nº 3.537, de 09 de maio de 2023.</w:t>
      </w:r>
    </w:p>
    <w:p w14:paraId="185A9124" w14:textId="77777777" w:rsidR="00ED78B9" w:rsidRDefault="5F0D744C" w:rsidP="27B91CB5">
      <w:pPr>
        <w:spacing w:line="360" w:lineRule="auto"/>
        <w:ind w:leftChars="0" w:left="2" w:hanging="2"/>
        <w:jc w:val="both"/>
        <w:rPr>
          <w:rFonts w:eastAsia="Merriweather"/>
        </w:rPr>
      </w:pPr>
      <w:r w:rsidRPr="27B91CB5">
        <w:rPr>
          <w:rFonts w:eastAsia="Merriweather"/>
        </w:rPr>
        <w:t xml:space="preserve">7.19. No caso de atraso pelo Contratante, os valores devidos ao contratado serão atualizados monetariamente entre o termo final do prazo de pagamento até a data de sua efetiva realização, mediante aplicação do índice INPC de correção monetária. </w:t>
      </w:r>
    </w:p>
    <w:p w14:paraId="68ED0087" w14:textId="19B969F7" w:rsidR="257AEC54" w:rsidRDefault="257AEC54" w:rsidP="27B91CB5">
      <w:pPr>
        <w:spacing w:line="360" w:lineRule="auto"/>
        <w:ind w:leftChars="0" w:left="2" w:hanging="2"/>
        <w:jc w:val="both"/>
        <w:rPr>
          <w:rFonts w:eastAsia="Merriweather"/>
          <w:b/>
          <w:bCs/>
        </w:rPr>
      </w:pPr>
    </w:p>
    <w:p w14:paraId="4A18F72D" w14:textId="1CED859E" w:rsidR="7A8FE66F" w:rsidRDefault="09831A00" w:rsidP="27B91CB5">
      <w:pPr>
        <w:spacing w:line="360" w:lineRule="auto"/>
        <w:ind w:leftChars="0" w:left="2" w:hanging="2"/>
        <w:jc w:val="both"/>
        <w:rPr>
          <w:rFonts w:eastAsia="Merriweather"/>
          <w:b/>
          <w:bCs/>
        </w:rPr>
      </w:pPr>
      <w:r w:rsidRPr="27B91CB5">
        <w:rPr>
          <w:rFonts w:eastAsia="Merriweather"/>
          <w:b/>
          <w:bCs/>
        </w:rPr>
        <w:t>Forma de Pagamento</w:t>
      </w:r>
    </w:p>
    <w:p w14:paraId="657ED25D" w14:textId="77777777" w:rsidR="00ED78B9" w:rsidRDefault="5F0D744C" w:rsidP="27B91CB5">
      <w:pPr>
        <w:spacing w:line="360" w:lineRule="auto"/>
        <w:ind w:leftChars="0" w:left="2" w:hanging="2"/>
        <w:jc w:val="both"/>
        <w:rPr>
          <w:rFonts w:eastAsia="Merriweather"/>
        </w:rPr>
      </w:pPr>
      <w:r w:rsidRPr="27B91CB5">
        <w:rPr>
          <w:rFonts w:eastAsia="Merriweather"/>
        </w:rPr>
        <w:t>7.20. O pagamento será realizado por meio de ordem bancária, para crédito em banco, agência e conta corrente indicados pelo contratado.</w:t>
      </w:r>
    </w:p>
    <w:p w14:paraId="4D593424" w14:textId="77777777" w:rsidR="00ED78B9" w:rsidRDefault="5F0D744C" w:rsidP="27B91CB5">
      <w:pPr>
        <w:spacing w:line="360" w:lineRule="auto"/>
        <w:ind w:leftChars="0" w:left="2" w:hanging="2"/>
        <w:jc w:val="both"/>
        <w:rPr>
          <w:rFonts w:eastAsia="Merriweather"/>
        </w:rPr>
      </w:pPr>
      <w:r w:rsidRPr="27B91CB5">
        <w:rPr>
          <w:rFonts w:eastAsia="Merriweather"/>
        </w:rPr>
        <w:t>7.21. Será considerada data do pagamento o dia em que constar como emitida a ordem bancária para pagamento.</w:t>
      </w:r>
    </w:p>
    <w:p w14:paraId="72323AAB" w14:textId="77777777" w:rsidR="00ED78B9" w:rsidRDefault="5F0D744C" w:rsidP="27B91CB5">
      <w:pPr>
        <w:spacing w:line="360" w:lineRule="auto"/>
        <w:ind w:leftChars="0" w:left="2" w:hanging="2"/>
        <w:jc w:val="both"/>
        <w:rPr>
          <w:rFonts w:eastAsia="Merriweather"/>
        </w:rPr>
      </w:pPr>
      <w:r w:rsidRPr="27B91CB5">
        <w:rPr>
          <w:rFonts w:eastAsia="Merriweather"/>
        </w:rPr>
        <w:t>7.22.  Quando do pagamento, será efetuada a retenção tributária prevista na legislação aplicável.</w:t>
      </w:r>
    </w:p>
    <w:p w14:paraId="0C019A0D" w14:textId="77777777" w:rsidR="00ED78B9" w:rsidRDefault="5F0D744C" w:rsidP="27B91CB5">
      <w:pPr>
        <w:spacing w:line="360" w:lineRule="auto"/>
        <w:ind w:leftChars="0" w:left="2" w:hanging="2"/>
        <w:jc w:val="both"/>
        <w:rPr>
          <w:rFonts w:eastAsia="Merriweather"/>
        </w:rPr>
      </w:pPr>
      <w:r w:rsidRPr="27B91CB5">
        <w:rPr>
          <w:rFonts w:eastAsia="Merriweather"/>
        </w:rPr>
        <w:t xml:space="preserve">7.22.1. Independentemente do percentual de tributo inserido na planilha, quando houver, serão retidos na fonte, quando da realização do pagamento, os percentuais estabelecidos na legislação vigente. </w:t>
      </w:r>
    </w:p>
    <w:p w14:paraId="1DA2B257" w14:textId="0422F34B" w:rsidR="00ED78B9" w:rsidRDefault="5F0D744C" w:rsidP="27B91CB5">
      <w:pPr>
        <w:spacing w:line="360" w:lineRule="auto"/>
        <w:ind w:leftChars="0" w:left="2" w:hanging="2"/>
        <w:jc w:val="both"/>
        <w:rPr>
          <w:rFonts w:eastAsia="Merriweather"/>
        </w:rPr>
      </w:pPr>
      <w:r w:rsidRPr="27B91CB5">
        <w:rPr>
          <w:rFonts w:eastAsia="Merriweather"/>
        </w:rPr>
        <w:t>7.23. O contratado regularmente optante pelo Simples Nacional, nos termos da</w:t>
      </w:r>
      <w:hyperlink r:id="rId15">
        <w:r w:rsidRPr="27B91CB5">
          <w:rPr>
            <w:rStyle w:val="Hiperligao"/>
            <w:rFonts w:eastAsia="Merriweather"/>
          </w:rPr>
          <w:t xml:space="preserve"> </w:t>
        </w:r>
      </w:hyperlink>
      <w:hyperlink r:id="rId16">
        <w:r w:rsidRPr="27B91CB5">
          <w:rPr>
            <w:rStyle w:val="Hiperligao"/>
            <w:rFonts w:eastAsia="Merriweather"/>
            <w:color w:val="1155CC"/>
          </w:rPr>
          <w:t>Lei Complementar nº 123, de 2006</w:t>
        </w:r>
      </w:hyperlink>
      <w:r w:rsidRPr="27B91CB5">
        <w:rPr>
          <w:rFonts w:eastAsia="Merriweathe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A0776B" w14:textId="77777777" w:rsidR="00ED78B9" w:rsidRDefault="5F0D744C" w:rsidP="27B91CB5">
      <w:pPr>
        <w:spacing w:line="360" w:lineRule="auto"/>
        <w:ind w:leftChars="0" w:left="2" w:hanging="2"/>
        <w:jc w:val="both"/>
        <w:rPr>
          <w:rFonts w:eastAsia="Merriweather"/>
        </w:rPr>
      </w:pPr>
      <w:r w:rsidRPr="27B91CB5">
        <w:rPr>
          <w:rFonts w:eastAsia="Merriweather"/>
        </w:rPr>
        <w:t>7.24. Esta contratação não permitirá a antecipação total e/ou parcial.</w:t>
      </w:r>
    </w:p>
    <w:p w14:paraId="6C1E289E" w14:textId="66812986" w:rsidR="00ED78B9" w:rsidRPr="00F712B8" w:rsidRDefault="5F0D744C" w:rsidP="27B91CB5">
      <w:pPr>
        <w:spacing w:line="360" w:lineRule="auto"/>
        <w:ind w:leftChars="0" w:left="2" w:hanging="2"/>
        <w:jc w:val="both"/>
        <w:rPr>
          <w:rFonts w:eastAsia="Merriweather"/>
        </w:rPr>
      </w:pPr>
      <w:r w:rsidRPr="27B91CB5">
        <w:rPr>
          <w:rFonts w:eastAsia="Merriweather"/>
          <w:i/>
          <w:iCs/>
        </w:rPr>
        <w:t>Observação: Do item 7.33. ao 7.37. foram excluídos desse Termo de Referência.  Não será admitida a cessão de crédito.</w:t>
      </w:r>
    </w:p>
    <w:p w14:paraId="71D4CF91" w14:textId="44356817" w:rsidR="257AEC54" w:rsidRDefault="257AEC54" w:rsidP="257AEC54">
      <w:pPr>
        <w:spacing w:line="360" w:lineRule="auto"/>
        <w:ind w:left="0" w:hanging="2"/>
        <w:jc w:val="both"/>
        <w:rPr>
          <w:rFonts w:eastAsia="Merriweather"/>
          <w:b/>
          <w:bCs/>
          <w:sz w:val="22"/>
          <w:szCs w:val="22"/>
        </w:rPr>
      </w:pPr>
    </w:p>
    <w:p w14:paraId="30FFFE24" w14:textId="003381CD" w:rsidR="004E3572" w:rsidRPr="00F15B4C" w:rsidRDefault="30FE0966" w:rsidP="27B91CB5">
      <w:pPr>
        <w:spacing w:line="360" w:lineRule="auto"/>
        <w:ind w:left="0" w:hanging="2"/>
        <w:jc w:val="both"/>
        <w:rPr>
          <w:rFonts w:eastAsia="Merriweather"/>
          <w:b/>
          <w:bCs/>
          <w:sz w:val="22"/>
          <w:szCs w:val="22"/>
        </w:rPr>
      </w:pPr>
      <w:r w:rsidRPr="27B91CB5">
        <w:rPr>
          <w:rFonts w:eastAsia="Merriweather"/>
          <w:b/>
          <w:bCs/>
          <w:sz w:val="22"/>
          <w:szCs w:val="22"/>
        </w:rPr>
        <w:t>8. FORMA E CRITÉRIOS DE SELEÇÃO DO FORNECEDOR</w:t>
      </w:r>
    </w:p>
    <w:p w14:paraId="67C56B37" w14:textId="2456B951" w:rsidR="004E3572" w:rsidRPr="00F15B4C" w:rsidRDefault="00071F22" w:rsidP="004E3572">
      <w:pPr>
        <w:spacing w:line="360" w:lineRule="auto"/>
        <w:ind w:left="0" w:hanging="2"/>
        <w:jc w:val="both"/>
        <w:rPr>
          <w:rFonts w:eastAsia="Merriweather"/>
          <w:b/>
          <w:sz w:val="22"/>
          <w:szCs w:val="22"/>
        </w:rPr>
      </w:pPr>
      <w:r>
        <w:rPr>
          <w:rFonts w:eastAsia="Merriweather"/>
          <w:b/>
          <w:sz w:val="22"/>
          <w:szCs w:val="22"/>
        </w:rPr>
        <w:t xml:space="preserve">8.1. </w:t>
      </w:r>
      <w:r w:rsidR="004E3572" w:rsidRPr="00F15B4C">
        <w:rPr>
          <w:rFonts w:eastAsia="Merriweather"/>
          <w:b/>
          <w:sz w:val="22"/>
          <w:szCs w:val="22"/>
        </w:rPr>
        <w:t>Forma de seleção e critério de julgamento da proposta</w:t>
      </w:r>
    </w:p>
    <w:p w14:paraId="53127BCB" w14:textId="08A20DB5" w:rsidR="66E9ED47" w:rsidRDefault="3894B8C9" w:rsidP="75AD959D">
      <w:pPr>
        <w:spacing w:line="360" w:lineRule="auto"/>
        <w:ind w:leftChars="0" w:left="2" w:hanging="2"/>
        <w:jc w:val="both"/>
        <w:rPr>
          <w:rFonts w:eastAsia="Merriweather"/>
          <w:b/>
          <w:bCs/>
          <w:sz w:val="22"/>
          <w:szCs w:val="22"/>
        </w:rPr>
      </w:pPr>
      <w:r w:rsidRPr="41DC79F7">
        <w:rPr>
          <w:rFonts w:eastAsia="Merriweather"/>
          <w:sz w:val="22"/>
          <w:szCs w:val="22"/>
        </w:rPr>
        <w:lastRenderedPageBreak/>
        <w:t>8.2</w:t>
      </w:r>
      <w:r w:rsidR="30FE0966" w:rsidRPr="41DC79F7">
        <w:rPr>
          <w:rFonts w:eastAsia="Merriweather"/>
          <w:sz w:val="22"/>
          <w:szCs w:val="22"/>
        </w:rPr>
        <w:t xml:space="preserve">. </w:t>
      </w:r>
      <w:r w:rsidR="7D56C51C" w:rsidRPr="41DC79F7">
        <w:rPr>
          <w:rFonts w:eastAsia="Merriweather"/>
          <w:sz w:val="22"/>
          <w:szCs w:val="22"/>
        </w:rPr>
        <w:t xml:space="preserve">O fornecedor será selecionado por meio da realização de procedimento de </w:t>
      </w:r>
      <w:r w:rsidR="7D56C51C" w:rsidRPr="41DC79F7">
        <w:rPr>
          <w:rFonts w:eastAsia="Merriweather"/>
          <w:b/>
          <w:bCs/>
          <w:sz w:val="22"/>
          <w:szCs w:val="22"/>
        </w:rPr>
        <w:t>LICITAÇÃO</w:t>
      </w:r>
      <w:r w:rsidR="7D56C51C" w:rsidRPr="41DC79F7">
        <w:rPr>
          <w:rFonts w:eastAsia="Merriweather"/>
          <w:sz w:val="22"/>
          <w:szCs w:val="22"/>
        </w:rPr>
        <w:t>, na modalidade</w:t>
      </w:r>
      <w:r w:rsidR="7D56C51C" w:rsidRPr="41DC79F7">
        <w:rPr>
          <w:rFonts w:eastAsia="Merriweather"/>
          <w:b/>
          <w:bCs/>
          <w:sz w:val="22"/>
          <w:szCs w:val="22"/>
        </w:rPr>
        <w:t xml:space="preserve"> </w:t>
      </w:r>
      <w:r w:rsidR="008C3E7E">
        <w:rPr>
          <w:rFonts w:eastAsia="Merriweather"/>
          <w:b/>
          <w:bCs/>
          <w:sz w:val="22"/>
          <w:szCs w:val="22"/>
        </w:rPr>
        <w:t>DISPENSA</w:t>
      </w:r>
      <w:r w:rsidR="7D56C51C" w:rsidRPr="41DC79F7">
        <w:rPr>
          <w:rFonts w:eastAsia="Merriweather"/>
          <w:b/>
          <w:bCs/>
          <w:sz w:val="22"/>
          <w:szCs w:val="22"/>
        </w:rPr>
        <w:t>,</w:t>
      </w:r>
      <w:r w:rsidR="7D56C51C" w:rsidRPr="41DC79F7">
        <w:rPr>
          <w:rFonts w:eastAsia="Merriweather"/>
          <w:sz w:val="22"/>
          <w:szCs w:val="22"/>
        </w:rPr>
        <w:t xml:space="preserve"> sob a forma </w:t>
      </w:r>
      <w:r w:rsidR="7D56C51C" w:rsidRPr="41DC79F7">
        <w:rPr>
          <w:rFonts w:eastAsia="Merriweather"/>
          <w:b/>
          <w:bCs/>
          <w:sz w:val="22"/>
          <w:szCs w:val="22"/>
        </w:rPr>
        <w:t>ELETRÔNICA</w:t>
      </w:r>
      <w:r w:rsidR="7D56C51C" w:rsidRPr="41DC79F7">
        <w:rPr>
          <w:rFonts w:eastAsia="Merriweather"/>
          <w:sz w:val="22"/>
          <w:szCs w:val="22"/>
        </w:rPr>
        <w:t xml:space="preserve">, com adoção do critério de julgamento de </w:t>
      </w:r>
      <w:r w:rsidR="7D56C51C" w:rsidRPr="41DC79F7">
        <w:rPr>
          <w:rFonts w:eastAsia="Merriweather"/>
          <w:b/>
          <w:bCs/>
          <w:sz w:val="22"/>
          <w:szCs w:val="22"/>
        </w:rPr>
        <w:t xml:space="preserve">MENOR </w:t>
      </w:r>
      <w:r w:rsidR="71C93DE1" w:rsidRPr="41DC79F7">
        <w:rPr>
          <w:rFonts w:eastAsia="Merriweather"/>
          <w:b/>
          <w:bCs/>
          <w:sz w:val="22"/>
          <w:szCs w:val="22"/>
        </w:rPr>
        <w:t>PREÇO.</w:t>
      </w:r>
      <w:r w:rsidR="7D56C51C" w:rsidRPr="41DC79F7">
        <w:rPr>
          <w:rFonts w:eastAsia="Merriweather"/>
          <w:b/>
          <w:bCs/>
          <w:sz w:val="22"/>
          <w:szCs w:val="22"/>
        </w:rPr>
        <w:t xml:space="preserve"> </w:t>
      </w:r>
    </w:p>
    <w:p w14:paraId="3951A28A" w14:textId="331FF055" w:rsidR="66E9ED47" w:rsidRDefault="66E9ED47" w:rsidP="75AD959D">
      <w:pPr>
        <w:spacing w:line="360" w:lineRule="auto"/>
        <w:ind w:leftChars="0" w:left="2" w:hanging="2"/>
        <w:jc w:val="both"/>
        <w:rPr>
          <w:b/>
          <w:bCs/>
          <w:color w:val="000000" w:themeColor="text1"/>
        </w:rPr>
      </w:pPr>
      <w:r w:rsidRPr="75AD959D">
        <w:rPr>
          <w:b/>
          <w:bCs/>
          <w:color w:val="000000" w:themeColor="text1"/>
        </w:rPr>
        <w:t>Exigências de habilitação:</w:t>
      </w:r>
    </w:p>
    <w:p w14:paraId="70CA95DC" w14:textId="4B2B772A" w:rsidR="43C7337F" w:rsidRDefault="43C7337F" w:rsidP="27B91CB5">
      <w:pPr>
        <w:spacing w:line="360" w:lineRule="auto"/>
        <w:ind w:left="0" w:hanging="2"/>
        <w:jc w:val="both"/>
        <w:rPr>
          <w:color w:val="000000" w:themeColor="text1"/>
        </w:rPr>
      </w:pPr>
      <w:r w:rsidRPr="27B91CB5">
        <w:rPr>
          <w:color w:val="000000" w:themeColor="text1"/>
        </w:rPr>
        <w:t xml:space="preserve">8.3. Previamente à celebração do contrato, a Administração verificará o eventual descumprimento das condições para contratação, especialmente quanto à existência de sanção que a impeça, mediante a consulta a cadastros informativos oficiais, tais como:  </w:t>
      </w:r>
    </w:p>
    <w:p w14:paraId="4B732184" w14:textId="16F845C3" w:rsidR="43C7337F" w:rsidRDefault="43C7337F" w:rsidP="27B91CB5">
      <w:pPr>
        <w:spacing w:line="360" w:lineRule="auto"/>
        <w:ind w:leftChars="0" w:left="0" w:firstLineChars="0"/>
        <w:jc w:val="both"/>
        <w:rPr>
          <w:color w:val="000000" w:themeColor="text1"/>
        </w:rPr>
      </w:pPr>
      <w:r w:rsidRPr="27B91CB5">
        <w:rPr>
          <w:color w:val="000000" w:themeColor="text1"/>
        </w:rPr>
        <w:t xml:space="preserve">a) SICAF;  </w:t>
      </w:r>
    </w:p>
    <w:p w14:paraId="2BF4E436" w14:textId="2C8054A8" w:rsidR="43C7337F" w:rsidRDefault="43C7337F" w:rsidP="27B91CB5">
      <w:pPr>
        <w:spacing w:line="360" w:lineRule="auto"/>
        <w:ind w:leftChars="0" w:left="0" w:firstLineChars="0"/>
        <w:jc w:val="both"/>
        <w:rPr>
          <w:color w:val="000000" w:themeColor="text1"/>
        </w:rPr>
      </w:pPr>
      <w:r w:rsidRPr="27B91CB5">
        <w:rPr>
          <w:color w:val="000000" w:themeColor="text1"/>
        </w:rPr>
        <w:t>b) Cadastro Nacional de Empresas Inidôneas e Suspensas - CEIS, mantido pela Controladoria-Geral da União (</w:t>
      </w:r>
      <w:hyperlink r:id="rId17">
        <w:r w:rsidRPr="27B91CB5">
          <w:rPr>
            <w:rStyle w:val="Hiperligao"/>
          </w:rPr>
          <w:t>www.portaldatransparencia.gov.br/ceis</w:t>
        </w:r>
      </w:hyperlink>
      <w:r w:rsidRPr="27B91CB5">
        <w:rPr>
          <w:color w:val="000000" w:themeColor="text1"/>
        </w:rPr>
        <w:t xml:space="preserve"> );  </w:t>
      </w:r>
    </w:p>
    <w:p w14:paraId="6C667C19" w14:textId="6A029693" w:rsidR="43C7337F" w:rsidRDefault="43C7337F" w:rsidP="27B91CB5">
      <w:pPr>
        <w:spacing w:line="360" w:lineRule="auto"/>
        <w:ind w:leftChars="0" w:left="0" w:firstLineChars="0"/>
        <w:jc w:val="both"/>
        <w:rPr>
          <w:color w:val="000000" w:themeColor="text1"/>
        </w:rPr>
      </w:pPr>
      <w:r w:rsidRPr="27B91CB5">
        <w:rPr>
          <w:color w:val="000000" w:themeColor="text1"/>
        </w:rPr>
        <w:t>c) Cadastro Nacional de Empresas Punidas – CNEP, mantido pela Controladoria-Geral da União (</w:t>
      </w:r>
      <w:hyperlink r:id="rId18">
        <w:r w:rsidRPr="27B91CB5">
          <w:rPr>
            <w:rStyle w:val="Hiperligao"/>
          </w:rPr>
          <w:t>https://www.portaltransparencia.gov.br/sancoes/cnep</w:t>
        </w:r>
      </w:hyperlink>
      <w:r w:rsidRPr="27B91CB5">
        <w:rPr>
          <w:color w:val="000000" w:themeColor="text1"/>
        </w:rPr>
        <w:t xml:space="preserve"> )</w:t>
      </w:r>
    </w:p>
    <w:p w14:paraId="34E81CEF" w14:textId="3F63A95D" w:rsidR="43C7337F" w:rsidRDefault="43C7337F" w:rsidP="27B91CB5">
      <w:pPr>
        <w:spacing w:line="360" w:lineRule="auto"/>
        <w:ind w:left="0" w:hanging="2"/>
        <w:jc w:val="both"/>
        <w:rPr>
          <w:color w:val="000000" w:themeColor="text1"/>
        </w:rPr>
      </w:pPr>
      <w:r w:rsidRPr="27B91CB5">
        <w:rPr>
          <w:color w:val="000000" w:themeColor="text1"/>
        </w:rPr>
        <w:t>8.4.</w:t>
      </w:r>
      <w:r>
        <w:tab/>
      </w:r>
      <w:r w:rsidRPr="27B91CB5">
        <w:rPr>
          <w:color w:val="000000" w:themeColor="text1"/>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F056DC7" w14:textId="2D9BA518" w:rsidR="43C7337F" w:rsidRDefault="43C7337F" w:rsidP="27B91CB5">
      <w:pPr>
        <w:spacing w:line="360" w:lineRule="auto"/>
        <w:ind w:left="0" w:hanging="2"/>
        <w:jc w:val="both"/>
        <w:rPr>
          <w:color w:val="000000" w:themeColor="text1"/>
        </w:rPr>
      </w:pPr>
      <w:r w:rsidRPr="27B91CB5">
        <w:rPr>
          <w:color w:val="000000" w:themeColor="text1"/>
        </w:rPr>
        <w:t>8.5.</w:t>
      </w:r>
      <w:r>
        <w:tab/>
      </w:r>
      <w:r w:rsidRPr="27B91CB5">
        <w:rPr>
          <w:color w:val="000000" w:themeColor="text1"/>
        </w:rPr>
        <w:t>Caso conste na Consulta de Situação do interessado a existência de Ocorrências Impeditivas Indiretas, o gestor diligenciará para verificar se houve fraude por parte das empresas apontadas no Relatório de Ocorrências Impeditivas Indiretas.</w:t>
      </w:r>
    </w:p>
    <w:p w14:paraId="1B3D9AC2" w14:textId="47C84A98" w:rsidR="43C7337F" w:rsidRDefault="43C7337F" w:rsidP="27B91CB5">
      <w:pPr>
        <w:spacing w:line="360" w:lineRule="auto"/>
        <w:ind w:left="0" w:hanging="2"/>
        <w:jc w:val="both"/>
        <w:rPr>
          <w:color w:val="000000" w:themeColor="text1"/>
        </w:rPr>
      </w:pPr>
      <w:r w:rsidRPr="27B91CB5">
        <w:rPr>
          <w:color w:val="000000" w:themeColor="text1"/>
        </w:rPr>
        <w:t>8.6.</w:t>
      </w:r>
      <w:r>
        <w:tab/>
      </w:r>
      <w:r w:rsidRPr="27B91CB5">
        <w:rPr>
          <w:color w:val="000000" w:themeColor="text1"/>
        </w:rPr>
        <w:t>A tentativa de burla será verificada por meio dos vínculos societários, linhas de fornecimento similares, dentre outros.</w:t>
      </w:r>
    </w:p>
    <w:p w14:paraId="11736A5E" w14:textId="1F7AD032" w:rsidR="43C7337F" w:rsidRDefault="43C7337F" w:rsidP="27B91CB5">
      <w:pPr>
        <w:spacing w:line="360" w:lineRule="auto"/>
        <w:ind w:left="0" w:hanging="2"/>
        <w:jc w:val="both"/>
        <w:rPr>
          <w:color w:val="000000" w:themeColor="text1"/>
        </w:rPr>
      </w:pPr>
      <w:r w:rsidRPr="27B91CB5">
        <w:rPr>
          <w:color w:val="000000" w:themeColor="text1"/>
        </w:rPr>
        <w:t>8.7.</w:t>
      </w:r>
      <w:r>
        <w:tab/>
      </w:r>
      <w:r w:rsidRPr="27B91CB5">
        <w:rPr>
          <w:color w:val="000000" w:themeColor="text1"/>
        </w:rPr>
        <w:t>O interessado será convocado para manifestação previamente a uma eventual negativa de contratação.</w:t>
      </w:r>
    </w:p>
    <w:p w14:paraId="48BADC4F" w14:textId="7358B219" w:rsidR="43C7337F" w:rsidRDefault="43C7337F" w:rsidP="27B91CB5">
      <w:pPr>
        <w:spacing w:line="360" w:lineRule="auto"/>
        <w:ind w:left="0" w:hanging="2"/>
        <w:jc w:val="both"/>
        <w:rPr>
          <w:color w:val="000000" w:themeColor="text1"/>
        </w:rPr>
      </w:pPr>
      <w:r w:rsidRPr="27B91CB5">
        <w:rPr>
          <w:color w:val="000000" w:themeColor="text1"/>
        </w:rPr>
        <w:t>8.8.</w:t>
      </w:r>
      <w:r>
        <w:tab/>
      </w:r>
      <w:r w:rsidRPr="27B91CB5">
        <w:rPr>
          <w:color w:val="000000" w:themeColor="text1"/>
        </w:rPr>
        <w:t>Caso atendidas as condições para contratação, a habilitação do interessado será verificada por meio do SICAF, nos documentos por ele abrangidos.</w:t>
      </w:r>
    </w:p>
    <w:p w14:paraId="18723948" w14:textId="05B72D80" w:rsidR="43C7337F" w:rsidRDefault="43C7337F" w:rsidP="27B91CB5">
      <w:pPr>
        <w:spacing w:line="360" w:lineRule="auto"/>
        <w:ind w:left="0" w:hanging="2"/>
        <w:jc w:val="both"/>
        <w:rPr>
          <w:color w:val="000000" w:themeColor="text1"/>
        </w:rPr>
      </w:pPr>
      <w:r w:rsidRPr="27B91CB5">
        <w:rPr>
          <w:color w:val="000000" w:themeColor="text1"/>
        </w:rPr>
        <w:t>8.9.</w:t>
      </w:r>
      <w:r>
        <w:tab/>
      </w:r>
      <w:r w:rsidRPr="27B91CB5">
        <w:rPr>
          <w:color w:val="000000" w:themeColor="text1"/>
        </w:rPr>
        <w:t>É dever do interessado manter atualizada a respectiva documentação constante do SICAF, ou encaminhar, quando solicitado pela Administração, a respectiva documentação atualizada.</w:t>
      </w:r>
    </w:p>
    <w:p w14:paraId="1E767C40" w14:textId="74681027" w:rsidR="43C7337F" w:rsidRDefault="43C7337F" w:rsidP="27B91CB5">
      <w:pPr>
        <w:spacing w:line="360" w:lineRule="auto"/>
        <w:ind w:left="0" w:hanging="2"/>
        <w:jc w:val="both"/>
        <w:rPr>
          <w:color w:val="000000" w:themeColor="text1"/>
        </w:rPr>
      </w:pPr>
      <w:r w:rsidRPr="27B91CB5">
        <w:rPr>
          <w:color w:val="000000" w:themeColor="text1"/>
        </w:rPr>
        <w:t>8.10.</w:t>
      </w:r>
      <w:r>
        <w:tab/>
      </w:r>
      <w:r w:rsidRPr="27B91CB5">
        <w:rPr>
          <w:color w:val="000000" w:themeColor="text1"/>
        </w:rPr>
        <w:t>Não serão aceitos documentos de habilitação com indicação de CNPJ/CPF diferentes, salvo aqueles legalmente permitidos.</w:t>
      </w:r>
    </w:p>
    <w:p w14:paraId="393E30AE" w14:textId="4214DAC8" w:rsidR="43C7337F" w:rsidRDefault="43C7337F" w:rsidP="27B91CB5">
      <w:pPr>
        <w:spacing w:line="360" w:lineRule="auto"/>
        <w:ind w:left="0" w:hanging="2"/>
        <w:jc w:val="both"/>
        <w:rPr>
          <w:color w:val="000000" w:themeColor="text1"/>
        </w:rPr>
      </w:pPr>
      <w:r w:rsidRPr="27B91CB5">
        <w:rPr>
          <w:color w:val="000000" w:themeColor="text1"/>
        </w:rPr>
        <w:t>8.11.</w:t>
      </w:r>
      <w:r>
        <w:tab/>
      </w:r>
      <w:r w:rsidRPr="27B91CB5">
        <w:rPr>
          <w:color w:val="000000" w:themeColor="text1"/>
        </w:rPr>
        <w:t xml:space="preserve">Se o interessado for a matriz, todos os documentos deverão estar em nome da matriz, e se o fornecedor for a filial, todos os documentos deverão estar em nome da filial, exceto para </w:t>
      </w:r>
      <w:r w:rsidRPr="27B91CB5">
        <w:rPr>
          <w:color w:val="000000" w:themeColor="text1"/>
        </w:rPr>
        <w:lastRenderedPageBreak/>
        <w:t>atestados de capacidade técnica, caso exigidos, e no caso daqueles documentos que, pela própria natureza, comprovadamente, forem emitidos somente em nome da matriz.</w:t>
      </w:r>
    </w:p>
    <w:p w14:paraId="12DE435B" w14:textId="7E153406" w:rsidR="43C7337F" w:rsidRDefault="43C7337F" w:rsidP="27B91CB5">
      <w:pPr>
        <w:spacing w:line="360" w:lineRule="auto"/>
        <w:ind w:left="0" w:hanging="2"/>
        <w:jc w:val="both"/>
        <w:rPr>
          <w:color w:val="000000" w:themeColor="text1"/>
        </w:rPr>
      </w:pPr>
      <w:r w:rsidRPr="27B91CB5">
        <w:rPr>
          <w:color w:val="000000" w:themeColor="text1"/>
        </w:rPr>
        <w:t>8.12.</w:t>
      </w:r>
      <w:r>
        <w:tab/>
      </w:r>
      <w:r w:rsidRPr="27B91CB5">
        <w:rPr>
          <w:color w:val="000000" w:themeColor="text1"/>
        </w:rPr>
        <w:t>Serão aceitos registros de CNPJ de fornecedor matriz e filial com diferenças de números de documentos pertinentes ao CND e ao CRF/FGTS, quando for comprovada a centralização do recolhimento dessas contribuições.</w:t>
      </w:r>
    </w:p>
    <w:p w14:paraId="7D974907" w14:textId="686EA391" w:rsidR="43C7337F" w:rsidRDefault="43C7337F" w:rsidP="27B91CB5">
      <w:pPr>
        <w:spacing w:line="360" w:lineRule="auto"/>
        <w:ind w:left="0" w:hanging="2"/>
        <w:jc w:val="both"/>
        <w:rPr>
          <w:color w:val="000000" w:themeColor="text1"/>
        </w:rPr>
      </w:pPr>
      <w:r w:rsidRPr="27B91CB5">
        <w:rPr>
          <w:color w:val="000000" w:themeColor="text1"/>
        </w:rPr>
        <w:t>8.13.</w:t>
      </w:r>
      <w:r w:rsidRPr="27B91CB5">
        <w:rPr>
          <w:color w:val="000000" w:themeColor="text1"/>
          <w:sz w:val="14"/>
          <w:szCs w:val="14"/>
        </w:rPr>
        <w:t xml:space="preserve"> </w:t>
      </w:r>
      <w:r w:rsidRPr="27B91CB5">
        <w:rPr>
          <w:color w:val="000000" w:themeColor="text1"/>
        </w:rPr>
        <w:t>Para fins de habilitação, deverá o interessado comprovar os seguintes requisitos, que serão exigidos conforme sua natureza jurídica:</w:t>
      </w:r>
    </w:p>
    <w:p w14:paraId="388ADAC3" w14:textId="2646CEEC" w:rsidR="43C7337F" w:rsidRDefault="43C7337F" w:rsidP="27B91CB5">
      <w:pPr>
        <w:spacing w:line="360" w:lineRule="auto"/>
        <w:ind w:left="0" w:hanging="2"/>
        <w:jc w:val="both"/>
        <w:rPr>
          <w:color w:val="000000" w:themeColor="text1"/>
        </w:rPr>
      </w:pPr>
      <w:r w:rsidRPr="27B91CB5">
        <w:rPr>
          <w:b/>
          <w:bCs/>
          <w:color w:val="000000" w:themeColor="text1"/>
        </w:rPr>
        <w:t>Habilitação jurídica</w:t>
      </w:r>
    </w:p>
    <w:p w14:paraId="6661D2D9" w14:textId="6C67271D" w:rsidR="5D5E5837" w:rsidRDefault="5D5E5837" w:rsidP="75AD959D">
      <w:pPr>
        <w:spacing w:line="360" w:lineRule="auto"/>
        <w:ind w:left="0" w:hanging="2"/>
        <w:jc w:val="both"/>
        <w:rPr>
          <w:i/>
          <w:iCs/>
          <w:color w:val="000000" w:themeColor="text1"/>
        </w:rPr>
      </w:pPr>
      <w:r w:rsidRPr="75AD959D">
        <w:rPr>
          <w:i/>
          <w:iCs/>
          <w:color w:val="000000" w:themeColor="text1"/>
        </w:rPr>
        <w:t xml:space="preserve">Observação: </w:t>
      </w:r>
      <w:r w:rsidR="59B02086" w:rsidRPr="75AD959D">
        <w:rPr>
          <w:i/>
          <w:iCs/>
          <w:color w:val="000000" w:themeColor="text1"/>
        </w:rPr>
        <w:t xml:space="preserve"> O item</w:t>
      </w:r>
      <w:r w:rsidR="4D0485B2" w:rsidRPr="75AD959D">
        <w:rPr>
          <w:i/>
          <w:iCs/>
          <w:color w:val="000000" w:themeColor="text1"/>
        </w:rPr>
        <w:t xml:space="preserve"> 8.14</w:t>
      </w:r>
      <w:r w:rsidR="59B02086" w:rsidRPr="75AD959D">
        <w:rPr>
          <w:i/>
          <w:iCs/>
          <w:color w:val="000000" w:themeColor="text1"/>
        </w:rPr>
        <w:t xml:space="preserve">. foi excluído desse Termo de Referência, pois o mesmo não se aplica ao objeto contratado.   </w:t>
      </w:r>
    </w:p>
    <w:p w14:paraId="7BCF9BB3" w14:textId="5FF0D884" w:rsidR="43C7337F" w:rsidRDefault="43C7337F" w:rsidP="27B91CB5">
      <w:pPr>
        <w:spacing w:line="360" w:lineRule="auto"/>
        <w:ind w:left="0" w:hanging="2"/>
        <w:jc w:val="both"/>
        <w:rPr>
          <w:color w:val="000000" w:themeColor="text1"/>
        </w:rPr>
      </w:pPr>
      <w:r w:rsidRPr="27B91CB5">
        <w:rPr>
          <w:color w:val="000000" w:themeColor="text1"/>
        </w:rPr>
        <w:t>8.15.</w:t>
      </w:r>
      <w:r w:rsidRPr="27B91CB5">
        <w:rPr>
          <w:color w:val="000000" w:themeColor="text1"/>
          <w:sz w:val="14"/>
          <w:szCs w:val="14"/>
        </w:rPr>
        <w:t xml:space="preserve"> </w:t>
      </w:r>
      <w:r w:rsidRPr="27B91CB5">
        <w:rPr>
          <w:b/>
          <w:bCs/>
          <w:color w:val="000000" w:themeColor="text1"/>
        </w:rPr>
        <w:t>Empresário individual:</w:t>
      </w:r>
      <w:r w:rsidRPr="27B91CB5">
        <w:rPr>
          <w:color w:val="000000" w:themeColor="text1"/>
        </w:rPr>
        <w:t xml:space="preserve"> inscrição no Registro Público de Empresas Mercantis, a cargo da Junta Comercial da respectiva sede;</w:t>
      </w:r>
    </w:p>
    <w:p w14:paraId="285BA25E" w14:textId="2C9D81F3" w:rsidR="43C7337F" w:rsidRDefault="43C7337F" w:rsidP="27B91CB5">
      <w:pPr>
        <w:spacing w:line="360" w:lineRule="auto"/>
        <w:ind w:left="0" w:hanging="2"/>
        <w:jc w:val="both"/>
        <w:rPr>
          <w:color w:val="000000" w:themeColor="text1"/>
        </w:rPr>
      </w:pPr>
      <w:r w:rsidRPr="27B91CB5">
        <w:rPr>
          <w:color w:val="000000" w:themeColor="text1"/>
        </w:rPr>
        <w:t>8.16.</w:t>
      </w:r>
      <w:r w:rsidRPr="27B91CB5">
        <w:rPr>
          <w:color w:val="000000" w:themeColor="text1"/>
          <w:sz w:val="14"/>
          <w:szCs w:val="14"/>
        </w:rPr>
        <w:t xml:space="preserve"> </w:t>
      </w:r>
      <w:r w:rsidRPr="27B91CB5">
        <w:rPr>
          <w:b/>
          <w:bCs/>
          <w:color w:val="000000" w:themeColor="text1"/>
        </w:rPr>
        <w:t>Microempreendedor Individual - MEI:</w:t>
      </w:r>
      <w:r w:rsidRPr="27B91CB5">
        <w:rPr>
          <w:color w:val="000000" w:themeColor="text1"/>
        </w:rPr>
        <w:t xml:space="preserve"> Certificado da Condição de Microempreendedor Individual - CCMEI, cuja aceitação ficará condicionada à verificação da autenticidade no sítio</w:t>
      </w:r>
      <w:hyperlink r:id="rId19">
        <w:r w:rsidRPr="27B91CB5">
          <w:rPr>
            <w:rStyle w:val="Hiperligao"/>
            <w:color w:val="000000" w:themeColor="text1"/>
          </w:rPr>
          <w:t xml:space="preserve"> </w:t>
        </w:r>
      </w:hyperlink>
      <w:hyperlink r:id="rId20">
        <w:r w:rsidRPr="27B91CB5">
          <w:rPr>
            <w:rStyle w:val="Hiperligao"/>
            <w:color w:val="1155CC"/>
          </w:rPr>
          <w:t>https://www.gov.br/empresas-e-negocios/pt-br/empreendedor</w:t>
        </w:r>
      </w:hyperlink>
      <w:r w:rsidRPr="27B91CB5">
        <w:rPr>
          <w:color w:val="000000" w:themeColor="text1"/>
        </w:rPr>
        <w:t>;</w:t>
      </w:r>
    </w:p>
    <w:p w14:paraId="6A2EC75D" w14:textId="445624B5" w:rsidR="43C7337F" w:rsidRDefault="43C7337F" w:rsidP="27B91CB5">
      <w:pPr>
        <w:spacing w:line="360" w:lineRule="auto"/>
        <w:ind w:left="0" w:hanging="2"/>
        <w:jc w:val="both"/>
        <w:rPr>
          <w:color w:val="000000" w:themeColor="text1"/>
          <w:sz w:val="16"/>
          <w:szCs w:val="16"/>
        </w:rPr>
      </w:pPr>
      <w:r w:rsidRPr="27B91CB5">
        <w:rPr>
          <w:color w:val="000000" w:themeColor="text1"/>
        </w:rPr>
        <w:t>8.17.</w:t>
      </w:r>
      <w:r w:rsidRPr="27B91CB5">
        <w:rPr>
          <w:color w:val="000000" w:themeColor="text1"/>
          <w:sz w:val="14"/>
          <w:szCs w:val="14"/>
        </w:rPr>
        <w:t xml:space="preserve"> </w:t>
      </w:r>
      <w:r w:rsidRPr="27B91CB5">
        <w:rPr>
          <w:b/>
          <w:bCs/>
          <w:color w:val="000000" w:themeColor="text1"/>
        </w:rPr>
        <w:t>Sociedade empresária, sociedade limitada unipessoal – SLU ou sociedade identificada como empresa individual de responsabilidade limitada - EIRELI:</w:t>
      </w:r>
      <w:r w:rsidRPr="27B91CB5">
        <w:rPr>
          <w:color w:val="000000" w:themeColor="text1"/>
        </w:rPr>
        <w:t xml:space="preserve"> inscrição do ato constitutivo, estatuto ou contrato social no Registro Público de Empresas Mercantis, a cargo da Junta Comercial da respectiva sede, acompanhada de documento comprobatório de seus administradores;</w:t>
      </w:r>
      <w:r w:rsidRPr="27B91CB5">
        <w:rPr>
          <w:color w:val="000000" w:themeColor="text1"/>
          <w:sz w:val="16"/>
          <w:szCs w:val="16"/>
        </w:rPr>
        <w:t xml:space="preserve"> </w:t>
      </w:r>
    </w:p>
    <w:p w14:paraId="4A876ED2" w14:textId="458D9F83" w:rsidR="43C7337F" w:rsidRDefault="43C7337F" w:rsidP="27B91CB5">
      <w:pPr>
        <w:spacing w:line="360" w:lineRule="auto"/>
        <w:ind w:left="0" w:hanging="2"/>
        <w:jc w:val="both"/>
        <w:rPr>
          <w:color w:val="000000" w:themeColor="text1"/>
        </w:rPr>
      </w:pPr>
      <w:r w:rsidRPr="27B91CB5">
        <w:rPr>
          <w:color w:val="000000" w:themeColor="text1"/>
        </w:rPr>
        <w:t>8.18.</w:t>
      </w:r>
      <w:r w:rsidRPr="27B91CB5">
        <w:rPr>
          <w:color w:val="000000" w:themeColor="text1"/>
          <w:sz w:val="14"/>
          <w:szCs w:val="14"/>
        </w:rPr>
        <w:t xml:space="preserve"> </w:t>
      </w:r>
      <w:r w:rsidRPr="27B91CB5">
        <w:rPr>
          <w:b/>
          <w:bCs/>
          <w:color w:val="000000" w:themeColor="text1"/>
        </w:rPr>
        <w:t>Sociedade empresária estrangeira:</w:t>
      </w:r>
      <w:r w:rsidRPr="27B91CB5">
        <w:rPr>
          <w:color w:val="000000" w:themeColor="text1"/>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a legislação aplicável.</w:t>
      </w:r>
    </w:p>
    <w:p w14:paraId="790B1416" w14:textId="556C9FEA" w:rsidR="43C7337F" w:rsidRDefault="43C7337F" w:rsidP="27B91CB5">
      <w:pPr>
        <w:spacing w:line="360" w:lineRule="auto"/>
        <w:ind w:left="0" w:hanging="2"/>
        <w:jc w:val="both"/>
        <w:rPr>
          <w:color w:val="000000" w:themeColor="text1"/>
        </w:rPr>
      </w:pPr>
      <w:r w:rsidRPr="27B91CB5">
        <w:rPr>
          <w:color w:val="000000" w:themeColor="text1"/>
        </w:rPr>
        <w:t>8.19.</w:t>
      </w:r>
      <w:r w:rsidRPr="27B91CB5">
        <w:rPr>
          <w:color w:val="000000" w:themeColor="text1"/>
          <w:sz w:val="14"/>
          <w:szCs w:val="14"/>
        </w:rPr>
        <w:t xml:space="preserve"> </w:t>
      </w:r>
      <w:r w:rsidRPr="27B91CB5">
        <w:rPr>
          <w:b/>
          <w:bCs/>
          <w:color w:val="000000" w:themeColor="text1"/>
        </w:rPr>
        <w:t xml:space="preserve">Sociedade simples: </w:t>
      </w:r>
      <w:r w:rsidRPr="27B91CB5">
        <w:rPr>
          <w:color w:val="000000" w:themeColor="text1"/>
        </w:rPr>
        <w:t>inscrição do ato constitutivo no Registro Civil de Pessoas Jurídicas do local de sua sede, acompanhada de documento comprobatório de seus administradores;</w:t>
      </w:r>
    </w:p>
    <w:p w14:paraId="44D284D6" w14:textId="7440E673" w:rsidR="43C7337F" w:rsidRDefault="43C7337F" w:rsidP="27B91CB5">
      <w:pPr>
        <w:spacing w:line="360" w:lineRule="auto"/>
        <w:ind w:left="0" w:hanging="2"/>
        <w:jc w:val="both"/>
        <w:rPr>
          <w:color w:val="000000" w:themeColor="text1"/>
        </w:rPr>
      </w:pPr>
      <w:r w:rsidRPr="27B91CB5">
        <w:rPr>
          <w:color w:val="000000" w:themeColor="text1"/>
        </w:rPr>
        <w:t>8.20.</w:t>
      </w:r>
      <w:r w:rsidRPr="27B91CB5">
        <w:rPr>
          <w:color w:val="000000" w:themeColor="text1"/>
          <w:sz w:val="14"/>
          <w:szCs w:val="14"/>
        </w:rPr>
        <w:t xml:space="preserve"> </w:t>
      </w:r>
      <w:r w:rsidRPr="27B91CB5">
        <w:rPr>
          <w:b/>
          <w:bCs/>
          <w:color w:val="000000" w:themeColor="text1"/>
        </w:rPr>
        <w:t>Filial, sucursal ou agência de sociedade simples ou empresária:</w:t>
      </w:r>
      <w:r w:rsidRPr="27B91CB5">
        <w:rPr>
          <w:color w:val="000000" w:themeColor="text1"/>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3A679084" w14:textId="0C12603B" w:rsidR="43C7337F" w:rsidRDefault="43C7337F" w:rsidP="27B91CB5">
      <w:pPr>
        <w:spacing w:line="360" w:lineRule="auto"/>
        <w:ind w:leftChars="0" w:left="2" w:hanging="2"/>
        <w:jc w:val="both"/>
        <w:rPr>
          <w:color w:val="000000" w:themeColor="text1"/>
        </w:rPr>
      </w:pPr>
      <w:r w:rsidRPr="27B91CB5">
        <w:rPr>
          <w:b/>
          <w:bCs/>
          <w:color w:val="000000" w:themeColor="text1"/>
        </w:rPr>
        <w:lastRenderedPageBreak/>
        <w:t xml:space="preserve">DA PARTICIPAÇÃO COOPERATIVAS: </w:t>
      </w:r>
      <w:r w:rsidRPr="27B91CB5">
        <w:rPr>
          <w:color w:val="000000" w:themeColor="text1"/>
        </w:rPr>
        <w:t xml:space="preserve">Não se aplicará a presente a possibilidade de participação de cooperativas considerando que a natureza do objeto a ser adquirido não se enquadrar no conceito do Art. 2º da Lei nº 12.690, de 19 de julho de 2012. </w:t>
      </w:r>
    </w:p>
    <w:p w14:paraId="5437D1C3" w14:textId="7D8EA847" w:rsidR="43C7337F" w:rsidRDefault="43C7337F" w:rsidP="41DC79F7">
      <w:pPr>
        <w:spacing w:line="360" w:lineRule="auto"/>
        <w:ind w:leftChars="0" w:left="2" w:hanging="2"/>
        <w:jc w:val="both"/>
        <w:rPr>
          <w:color w:val="000000" w:themeColor="text1"/>
        </w:rPr>
      </w:pPr>
      <w:r w:rsidRPr="41DC79F7">
        <w:rPr>
          <w:b/>
          <w:bCs/>
          <w:color w:val="000000" w:themeColor="text1"/>
        </w:rPr>
        <w:t>DA PARTICIPAÇÃO DE CONSÓRCIOS</w:t>
      </w:r>
      <w:r w:rsidRPr="41DC79F7">
        <w:rPr>
          <w:color w:val="000000" w:themeColor="text1"/>
        </w:rPr>
        <w:t xml:space="preserve">: Não será permitido o consorciamento de empresas; justificando-se uma vez que o objeto em si mesmo é comercializado por várias empresas do ramo, sendo desnecessária a formação de consórcio para o cumprimento das obrigações de fornecimento;   </w:t>
      </w:r>
    </w:p>
    <w:p w14:paraId="57BF12D4" w14:textId="7F218425" w:rsidR="43C7337F" w:rsidRDefault="3BDEA17E" w:rsidP="41DC79F7">
      <w:pPr>
        <w:spacing w:line="360" w:lineRule="auto"/>
        <w:ind w:leftChars="0" w:left="2" w:hanging="2"/>
        <w:jc w:val="both"/>
        <w:rPr>
          <w:color w:val="000000" w:themeColor="text1"/>
        </w:rPr>
      </w:pPr>
      <w:r w:rsidRPr="41DC79F7">
        <w:rPr>
          <w:color w:val="000000" w:themeColor="text1"/>
        </w:rPr>
        <w:t xml:space="preserve">8.21. As empresas deverão possuir Licença Sanitária Estadual ou Municipal, compatível com a atividade de distribuição de alimentos.  </w:t>
      </w:r>
      <w:r w:rsidR="43C7337F" w:rsidRPr="41DC79F7">
        <w:rPr>
          <w:color w:val="000000" w:themeColor="text1"/>
        </w:rPr>
        <w:t xml:space="preserve">                 </w:t>
      </w:r>
    </w:p>
    <w:p w14:paraId="0B83539D" w14:textId="344CC94F" w:rsidR="43C7337F" w:rsidRDefault="43C7337F" w:rsidP="27B91CB5">
      <w:pPr>
        <w:spacing w:line="360" w:lineRule="auto"/>
        <w:ind w:left="0" w:hanging="2"/>
        <w:jc w:val="both"/>
        <w:rPr>
          <w:color w:val="000000" w:themeColor="text1"/>
        </w:rPr>
      </w:pPr>
      <w:r w:rsidRPr="27B91CB5">
        <w:rPr>
          <w:b/>
          <w:bCs/>
          <w:color w:val="000000" w:themeColor="text1"/>
        </w:rPr>
        <w:t>Habilitação fiscal, social e trabalhista</w:t>
      </w:r>
    </w:p>
    <w:p w14:paraId="6A3437A0" w14:textId="389BE4E7" w:rsidR="43C7337F" w:rsidRDefault="43C7337F" w:rsidP="41DC79F7">
      <w:pPr>
        <w:spacing w:line="360" w:lineRule="auto"/>
        <w:ind w:left="0" w:hanging="2"/>
        <w:jc w:val="both"/>
        <w:rPr>
          <w:color w:val="000000" w:themeColor="text1"/>
        </w:rPr>
      </w:pPr>
      <w:r w:rsidRPr="41DC79F7">
        <w:rPr>
          <w:color w:val="000000" w:themeColor="text1"/>
        </w:rPr>
        <w:t>8.2</w:t>
      </w:r>
      <w:r w:rsidR="62858455" w:rsidRPr="41DC79F7">
        <w:rPr>
          <w:color w:val="000000" w:themeColor="text1"/>
        </w:rPr>
        <w:t>2</w:t>
      </w:r>
      <w:r w:rsidRPr="41DC79F7">
        <w:rPr>
          <w:color w:val="000000" w:themeColor="text1"/>
        </w:rPr>
        <w:t>.</w:t>
      </w:r>
      <w:r w:rsidRPr="41DC79F7">
        <w:rPr>
          <w:color w:val="000000" w:themeColor="text1"/>
          <w:sz w:val="14"/>
          <w:szCs w:val="14"/>
        </w:rPr>
        <w:t xml:space="preserve"> </w:t>
      </w:r>
      <w:r w:rsidRPr="41DC79F7">
        <w:rPr>
          <w:color w:val="000000" w:themeColor="text1"/>
        </w:rPr>
        <w:t>Prova de inscrição no Cadastro Nacional de Pessoas Jurídicas ou no Cadastro de Pessoas Físicas, conforme o caso;</w:t>
      </w:r>
    </w:p>
    <w:p w14:paraId="048CF9E6" w14:textId="39F54D41" w:rsidR="43C7337F" w:rsidRDefault="43C7337F" w:rsidP="41DC79F7">
      <w:pPr>
        <w:spacing w:line="360" w:lineRule="auto"/>
        <w:ind w:left="0" w:hanging="2"/>
        <w:jc w:val="both"/>
        <w:rPr>
          <w:color w:val="000000" w:themeColor="text1"/>
        </w:rPr>
      </w:pPr>
      <w:r w:rsidRPr="41DC79F7">
        <w:rPr>
          <w:color w:val="000000" w:themeColor="text1"/>
        </w:rPr>
        <w:t>8.2</w:t>
      </w:r>
      <w:r w:rsidR="67797653" w:rsidRPr="41DC79F7">
        <w:rPr>
          <w:color w:val="000000" w:themeColor="text1"/>
        </w:rPr>
        <w:t>3</w:t>
      </w:r>
      <w:r w:rsidRPr="41DC79F7">
        <w:rPr>
          <w:color w:val="000000" w:themeColor="text1"/>
        </w:rPr>
        <w:t>.</w:t>
      </w:r>
      <w:r w:rsidRPr="41DC79F7">
        <w:rPr>
          <w:color w:val="000000" w:themeColor="text1"/>
          <w:sz w:val="14"/>
          <w:szCs w:val="14"/>
        </w:rPr>
        <w:t xml:space="preserve"> </w:t>
      </w:r>
      <w:r w:rsidRPr="41DC79F7">
        <w:rPr>
          <w:color w:val="000000" w:themeColor="text1"/>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9CFE1BD" w14:textId="0F610CBF" w:rsidR="43C7337F" w:rsidRDefault="43C7337F" w:rsidP="41DC79F7">
      <w:pPr>
        <w:spacing w:line="360" w:lineRule="auto"/>
        <w:ind w:left="0" w:hanging="2"/>
        <w:jc w:val="both"/>
        <w:rPr>
          <w:color w:val="000000" w:themeColor="text1"/>
        </w:rPr>
      </w:pPr>
      <w:r w:rsidRPr="41DC79F7">
        <w:rPr>
          <w:color w:val="000000" w:themeColor="text1"/>
        </w:rPr>
        <w:t>8.2</w:t>
      </w:r>
      <w:r w:rsidR="2D4D9458" w:rsidRPr="41DC79F7">
        <w:rPr>
          <w:color w:val="000000" w:themeColor="text1"/>
        </w:rPr>
        <w:t>4</w:t>
      </w:r>
      <w:r w:rsidRPr="41DC79F7">
        <w:rPr>
          <w:color w:val="000000" w:themeColor="text1"/>
        </w:rPr>
        <w:t>.</w:t>
      </w:r>
      <w:r w:rsidRPr="41DC79F7">
        <w:rPr>
          <w:color w:val="000000" w:themeColor="text1"/>
          <w:sz w:val="14"/>
          <w:szCs w:val="14"/>
        </w:rPr>
        <w:t xml:space="preserve"> </w:t>
      </w:r>
      <w:r w:rsidRPr="41DC79F7">
        <w:rPr>
          <w:color w:val="000000" w:themeColor="text1"/>
        </w:rPr>
        <w:t>Prova de regularidade com o Fundo de Garantia do Tempo de Serviço (FGTS);</w:t>
      </w:r>
    </w:p>
    <w:p w14:paraId="182C363E" w14:textId="4E3FD34F" w:rsidR="43C7337F" w:rsidRDefault="43C7337F" w:rsidP="41DC79F7">
      <w:pPr>
        <w:spacing w:line="360" w:lineRule="auto"/>
        <w:ind w:left="0" w:hanging="2"/>
        <w:jc w:val="both"/>
        <w:rPr>
          <w:color w:val="000000" w:themeColor="text1"/>
        </w:rPr>
      </w:pPr>
      <w:r w:rsidRPr="41DC79F7">
        <w:rPr>
          <w:color w:val="000000" w:themeColor="text1"/>
        </w:rPr>
        <w:t>8.2</w:t>
      </w:r>
      <w:r w:rsidR="7727D156" w:rsidRPr="41DC79F7">
        <w:rPr>
          <w:color w:val="000000" w:themeColor="text1"/>
        </w:rPr>
        <w:t>5</w:t>
      </w:r>
      <w:r w:rsidRPr="41DC79F7">
        <w:rPr>
          <w:color w:val="000000" w:themeColor="text1"/>
        </w:rPr>
        <w:t>. Declaração de que não emprega menor de 18 anos em trabalho noturno, perigoso ou insalubre e não emprega menor de 16 anos, salvo menor, a partir de 14 anos, na condição de aprendiz, nos termos do artigo 7°, XXXIII, da Constituição</w:t>
      </w:r>
    </w:p>
    <w:p w14:paraId="08CA7F66" w14:textId="4AA3495C" w:rsidR="43C7337F" w:rsidRDefault="43C7337F" w:rsidP="41DC79F7">
      <w:pPr>
        <w:spacing w:line="360" w:lineRule="auto"/>
        <w:ind w:left="0" w:hanging="2"/>
        <w:jc w:val="both"/>
        <w:rPr>
          <w:color w:val="000000" w:themeColor="text1"/>
        </w:rPr>
      </w:pPr>
      <w:r w:rsidRPr="41DC79F7">
        <w:rPr>
          <w:color w:val="000000" w:themeColor="text1"/>
        </w:rPr>
        <w:t>8.2</w:t>
      </w:r>
      <w:r w:rsidR="4BEC8182" w:rsidRPr="41DC79F7">
        <w:rPr>
          <w:color w:val="000000" w:themeColor="text1"/>
        </w:rPr>
        <w:t>6</w:t>
      </w:r>
      <w:r w:rsidRPr="41DC79F7">
        <w:rPr>
          <w:color w:val="000000" w:themeColor="text1"/>
        </w:rPr>
        <w:t>.</w:t>
      </w:r>
      <w:r w:rsidRPr="41DC79F7">
        <w:rPr>
          <w:color w:val="000000" w:themeColor="text1"/>
          <w:sz w:val="14"/>
          <w:szCs w:val="14"/>
        </w:rPr>
        <w:t xml:space="preserve"> </w:t>
      </w:r>
      <w:r w:rsidRPr="41DC79F7">
        <w:rPr>
          <w:color w:val="000000" w:themeColor="text1"/>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6C39D44" w14:textId="54B853A0" w:rsidR="43C7337F" w:rsidRDefault="43C7337F" w:rsidP="41DC79F7">
      <w:pPr>
        <w:spacing w:line="360" w:lineRule="auto"/>
        <w:ind w:left="0" w:hanging="2"/>
        <w:jc w:val="both"/>
        <w:rPr>
          <w:color w:val="000000" w:themeColor="text1"/>
        </w:rPr>
      </w:pPr>
      <w:r w:rsidRPr="41DC79F7">
        <w:rPr>
          <w:color w:val="000000" w:themeColor="text1"/>
        </w:rPr>
        <w:t>8.2</w:t>
      </w:r>
      <w:r w:rsidR="77386E44" w:rsidRPr="41DC79F7">
        <w:rPr>
          <w:color w:val="000000" w:themeColor="text1"/>
        </w:rPr>
        <w:t>7</w:t>
      </w:r>
      <w:r w:rsidRPr="41DC79F7">
        <w:rPr>
          <w:color w:val="000000" w:themeColor="text1"/>
        </w:rPr>
        <w:t>.</w:t>
      </w:r>
      <w:r w:rsidRPr="41DC79F7">
        <w:rPr>
          <w:color w:val="000000" w:themeColor="text1"/>
          <w:sz w:val="14"/>
          <w:szCs w:val="14"/>
        </w:rPr>
        <w:t xml:space="preserve"> </w:t>
      </w:r>
      <w:r w:rsidRPr="41DC79F7">
        <w:rPr>
          <w:color w:val="000000" w:themeColor="text1"/>
        </w:rPr>
        <w:t>Prova de inscrição no cadastro de contribuintes Municipal relativo ao domicílio ou sede do fornecedor, pertinente ao seu ramo de atividade e compatível com o objeto contratual;</w:t>
      </w:r>
    </w:p>
    <w:p w14:paraId="757AA816" w14:textId="266E1197" w:rsidR="43C7337F" w:rsidRDefault="43C7337F" w:rsidP="41DC79F7">
      <w:pPr>
        <w:spacing w:line="360" w:lineRule="auto"/>
        <w:ind w:left="0" w:hanging="2"/>
        <w:jc w:val="both"/>
        <w:rPr>
          <w:color w:val="000000" w:themeColor="text1"/>
          <w:sz w:val="16"/>
          <w:szCs w:val="16"/>
        </w:rPr>
      </w:pPr>
      <w:r w:rsidRPr="41DC79F7">
        <w:rPr>
          <w:color w:val="000000" w:themeColor="text1"/>
        </w:rPr>
        <w:t>8.2</w:t>
      </w:r>
      <w:r w:rsidR="6A2F4D62" w:rsidRPr="41DC79F7">
        <w:rPr>
          <w:color w:val="000000" w:themeColor="text1"/>
        </w:rPr>
        <w:t>8</w:t>
      </w:r>
      <w:r w:rsidRPr="41DC79F7">
        <w:rPr>
          <w:color w:val="000000" w:themeColor="text1"/>
        </w:rPr>
        <w:t>.</w:t>
      </w:r>
      <w:r w:rsidRPr="41DC79F7">
        <w:rPr>
          <w:color w:val="000000" w:themeColor="text1"/>
          <w:sz w:val="14"/>
          <w:szCs w:val="14"/>
        </w:rPr>
        <w:t xml:space="preserve"> </w:t>
      </w:r>
      <w:r w:rsidRPr="41DC79F7">
        <w:rPr>
          <w:color w:val="000000" w:themeColor="text1"/>
        </w:rPr>
        <w:t>Prova de regularidade com a Fazenda Municipal do domicílio ou sede do fornecedor, relativa à atividade em cujo exercício contrata ou concorre;</w:t>
      </w:r>
      <w:r w:rsidRPr="41DC79F7">
        <w:rPr>
          <w:color w:val="000000" w:themeColor="text1"/>
          <w:sz w:val="16"/>
          <w:szCs w:val="16"/>
        </w:rPr>
        <w:t xml:space="preserve"> </w:t>
      </w:r>
    </w:p>
    <w:p w14:paraId="2F3F52E6" w14:textId="0E095A89" w:rsidR="43C7337F" w:rsidRDefault="43C7337F" w:rsidP="41DC79F7">
      <w:pPr>
        <w:spacing w:line="360" w:lineRule="auto"/>
        <w:ind w:left="0" w:hanging="2"/>
        <w:jc w:val="both"/>
        <w:rPr>
          <w:color w:val="000000" w:themeColor="text1"/>
        </w:rPr>
      </w:pPr>
      <w:r w:rsidRPr="41DC79F7">
        <w:rPr>
          <w:color w:val="000000" w:themeColor="text1"/>
        </w:rPr>
        <w:t>8.2</w:t>
      </w:r>
      <w:r w:rsidR="38612DF6" w:rsidRPr="41DC79F7">
        <w:rPr>
          <w:color w:val="000000" w:themeColor="text1"/>
        </w:rPr>
        <w:t>9</w:t>
      </w:r>
      <w:r w:rsidRPr="41DC79F7">
        <w:rPr>
          <w:color w:val="000000" w:themeColor="text1"/>
        </w:rPr>
        <w:t>.</w:t>
      </w:r>
      <w:r w:rsidRPr="41DC79F7">
        <w:rPr>
          <w:color w:val="000000" w:themeColor="text1"/>
          <w:sz w:val="14"/>
          <w:szCs w:val="14"/>
        </w:rPr>
        <w:t xml:space="preserve"> </w:t>
      </w:r>
      <w:r w:rsidRPr="41DC79F7">
        <w:rPr>
          <w:color w:val="000000" w:themeColor="text1"/>
        </w:rPr>
        <w:t>Caso o fornecedor seja considerado isento dos tributos Municipal relacionados ao objeto contratual, deverá comprovar tal condição mediante a apresentação de declaração da Fazenda respectiva do seu domicílio ou sede, ou outra equivalente, na forma da lei.</w:t>
      </w:r>
    </w:p>
    <w:p w14:paraId="6996153A" w14:textId="4B1F1F8D" w:rsidR="43C7337F" w:rsidRDefault="43C7337F" w:rsidP="41DC79F7">
      <w:pPr>
        <w:spacing w:line="360" w:lineRule="auto"/>
        <w:ind w:left="0" w:hanging="2"/>
        <w:jc w:val="both"/>
        <w:rPr>
          <w:color w:val="000000" w:themeColor="text1"/>
          <w:sz w:val="16"/>
          <w:szCs w:val="16"/>
        </w:rPr>
      </w:pPr>
      <w:r w:rsidRPr="41DC79F7">
        <w:rPr>
          <w:color w:val="000000" w:themeColor="text1"/>
        </w:rPr>
        <w:lastRenderedPageBreak/>
        <w:t>8.</w:t>
      </w:r>
      <w:r w:rsidR="4542F493" w:rsidRPr="41DC79F7">
        <w:rPr>
          <w:color w:val="000000" w:themeColor="text1"/>
        </w:rPr>
        <w:t>30</w:t>
      </w:r>
      <w:r w:rsidRPr="41DC79F7">
        <w:rPr>
          <w:color w:val="000000" w:themeColor="text1"/>
        </w:rPr>
        <w:t>.</w:t>
      </w:r>
      <w:r w:rsidRPr="41DC79F7">
        <w:rPr>
          <w:color w:val="000000" w:themeColor="text1"/>
          <w:sz w:val="14"/>
          <w:szCs w:val="14"/>
        </w:rPr>
        <w:t xml:space="preserve"> </w:t>
      </w:r>
      <w:r w:rsidRPr="41DC79F7">
        <w:rPr>
          <w:color w:val="000000" w:themeColor="text1"/>
        </w:rPr>
        <w:t>O fornecedor enquadrado como microempreendedor individual que pretenda auferir os benefícios do tratamento diferenciado previstos na Lei Complementar n. 123, de 2006, estará dispensado da prova de inscrição nos cadastros de contribuintes estadual e municipal.</w:t>
      </w:r>
      <w:r w:rsidRPr="41DC79F7">
        <w:rPr>
          <w:color w:val="000000" w:themeColor="text1"/>
          <w:sz w:val="16"/>
          <w:szCs w:val="16"/>
        </w:rPr>
        <w:t xml:space="preserve"> </w:t>
      </w:r>
    </w:p>
    <w:p w14:paraId="60012873" w14:textId="324442E3" w:rsidR="43C7337F" w:rsidRDefault="43C7337F" w:rsidP="27B91CB5">
      <w:pPr>
        <w:spacing w:line="360" w:lineRule="auto"/>
        <w:ind w:leftChars="0" w:left="2" w:hanging="2"/>
        <w:jc w:val="both"/>
        <w:rPr>
          <w:color w:val="000000" w:themeColor="text1"/>
          <w:sz w:val="16"/>
          <w:szCs w:val="16"/>
        </w:rPr>
      </w:pPr>
      <w:r w:rsidRPr="27B91CB5">
        <w:rPr>
          <w:b/>
          <w:bCs/>
          <w:color w:val="000000" w:themeColor="text1"/>
        </w:rPr>
        <w:t>Qualificação Econômico-Financeira</w:t>
      </w:r>
      <w:r w:rsidRPr="27B91CB5">
        <w:rPr>
          <w:b/>
          <w:bCs/>
          <w:color w:val="000000" w:themeColor="text1"/>
          <w:sz w:val="16"/>
          <w:szCs w:val="16"/>
        </w:rPr>
        <w:t xml:space="preserve"> </w:t>
      </w:r>
    </w:p>
    <w:p w14:paraId="4970F965" w14:textId="2646B3DE" w:rsidR="43C7337F" w:rsidRDefault="43C7337F" w:rsidP="02A94C73">
      <w:pPr>
        <w:spacing w:line="360" w:lineRule="auto"/>
        <w:ind w:leftChars="0" w:left="2" w:hanging="2"/>
        <w:jc w:val="both"/>
        <w:rPr>
          <w:color w:val="000000" w:themeColor="text1"/>
        </w:rPr>
      </w:pPr>
      <w:r w:rsidRPr="02A94C73">
        <w:rPr>
          <w:color w:val="000000" w:themeColor="text1"/>
        </w:rPr>
        <w:t>8.3</w:t>
      </w:r>
      <w:r w:rsidR="6A82A7CD" w:rsidRPr="02A94C73">
        <w:rPr>
          <w:color w:val="000000" w:themeColor="text1"/>
        </w:rPr>
        <w:t>1.</w:t>
      </w:r>
      <w:r w:rsidR="73A99580" w:rsidRPr="02A94C73">
        <w:rPr>
          <w:color w:val="000000" w:themeColor="text1"/>
        </w:rPr>
        <w:t xml:space="preserve"> A habilitação econômico-financeira visa a demonstrar a aptidão econômica do licitante para cumprir as obrigações decorrentes do futuro contrato.    </w:t>
      </w:r>
    </w:p>
    <w:p w14:paraId="4BD6EABB" w14:textId="6A93145B" w:rsidR="43C7337F" w:rsidRDefault="43C7337F" w:rsidP="41DC79F7">
      <w:pPr>
        <w:spacing w:line="360" w:lineRule="auto"/>
        <w:ind w:leftChars="0" w:left="2" w:hanging="2"/>
        <w:jc w:val="both"/>
        <w:rPr>
          <w:color w:val="000000" w:themeColor="text1"/>
        </w:rPr>
      </w:pPr>
      <w:r w:rsidRPr="41DC79F7">
        <w:rPr>
          <w:color w:val="000000" w:themeColor="text1"/>
        </w:rPr>
        <w:t>8.3</w:t>
      </w:r>
      <w:r w:rsidR="76522C58" w:rsidRPr="41DC79F7">
        <w:rPr>
          <w:color w:val="000000" w:themeColor="text1"/>
        </w:rPr>
        <w:t>2</w:t>
      </w:r>
      <w:r w:rsidRPr="41DC79F7">
        <w:rPr>
          <w:color w:val="000000" w:themeColor="text1"/>
        </w:rPr>
        <w:t>.</w:t>
      </w:r>
      <w:r w:rsidRPr="41DC79F7">
        <w:rPr>
          <w:color w:val="000000" w:themeColor="text1"/>
          <w:sz w:val="14"/>
          <w:szCs w:val="14"/>
        </w:rPr>
        <w:t xml:space="preserve"> </w:t>
      </w:r>
      <w:r w:rsidRPr="41DC79F7">
        <w:rPr>
          <w:color w:val="000000" w:themeColor="text1"/>
        </w:rPr>
        <w:t>Certidão negativa de falência expedida pelo distribuidor da sede do fornecedor -</w:t>
      </w:r>
      <w:hyperlink r:id="rId21" w:anchor="art69">
        <w:r w:rsidRPr="41DC79F7">
          <w:rPr>
            <w:rStyle w:val="Hiperligao"/>
          </w:rPr>
          <w:t xml:space="preserve"> </w:t>
        </w:r>
      </w:hyperlink>
      <w:hyperlink r:id="rId22" w:anchor="art69">
        <w:r w:rsidRPr="41DC79F7">
          <w:rPr>
            <w:rStyle w:val="Hiperligao"/>
          </w:rPr>
          <w:t>Lei nº 14.133, de 2021, art. 69, caput, inciso II</w:t>
        </w:r>
      </w:hyperlink>
      <w:r w:rsidRPr="41DC79F7">
        <w:rPr>
          <w:color w:val="000000" w:themeColor="text1"/>
        </w:rPr>
        <w:t>);</w:t>
      </w:r>
    </w:p>
    <w:p w14:paraId="17BEB012" w14:textId="7EB902B4" w:rsidR="43C7337F" w:rsidRDefault="43C7337F" w:rsidP="27B91CB5">
      <w:pPr>
        <w:spacing w:line="360" w:lineRule="auto"/>
        <w:ind w:leftChars="0" w:left="2" w:hanging="2"/>
        <w:jc w:val="both"/>
        <w:rPr>
          <w:color w:val="000000" w:themeColor="text1"/>
        </w:rPr>
      </w:pPr>
      <w:r w:rsidRPr="27B91CB5">
        <w:rPr>
          <w:i/>
          <w:iCs/>
          <w:color w:val="000000" w:themeColor="text1"/>
        </w:rPr>
        <w:t>A habilitação econômico-financeira visa a demonstrar a aptidão econômica do licitante para cumprir as obrigações decorrentes do futuro contrato.</w:t>
      </w:r>
    </w:p>
    <w:p w14:paraId="7792BB7D" w14:textId="71EF5AE0" w:rsidR="27B91CB5" w:rsidRDefault="27B91CB5" w:rsidP="75AD959D">
      <w:pPr>
        <w:spacing w:line="360" w:lineRule="auto"/>
        <w:ind w:left="0" w:hanging="2"/>
        <w:jc w:val="both"/>
        <w:rPr>
          <w:color w:val="000000" w:themeColor="text1"/>
        </w:rPr>
      </w:pPr>
    </w:p>
    <w:p w14:paraId="0DF3FA8E" w14:textId="1A3D76AD" w:rsidR="006D54D2" w:rsidRDefault="30FE0966" w:rsidP="27B91CB5">
      <w:pPr>
        <w:spacing w:line="360" w:lineRule="auto"/>
        <w:ind w:left="0" w:hanging="2"/>
        <w:jc w:val="both"/>
        <w:rPr>
          <w:rFonts w:eastAsia="Merriweather"/>
          <w:b/>
          <w:bCs/>
          <w:sz w:val="22"/>
          <w:szCs w:val="22"/>
        </w:rPr>
      </w:pPr>
      <w:r w:rsidRPr="27B91CB5">
        <w:rPr>
          <w:rFonts w:eastAsia="Merriweather"/>
          <w:sz w:val="22"/>
          <w:szCs w:val="22"/>
        </w:rPr>
        <w:t xml:space="preserve"> </w:t>
      </w:r>
      <w:r w:rsidR="6809A78A" w:rsidRPr="27B91CB5">
        <w:rPr>
          <w:rFonts w:eastAsia="Merriweather"/>
          <w:b/>
          <w:bCs/>
          <w:sz w:val="22"/>
          <w:szCs w:val="22"/>
        </w:rPr>
        <w:t>9. ESTIMATIVA DA CONTRATAÇÃO</w:t>
      </w:r>
    </w:p>
    <w:p w14:paraId="613083A1" w14:textId="1585EB87" w:rsidR="006D54D2" w:rsidRDefault="6809A78A" w:rsidP="27B91CB5">
      <w:pPr>
        <w:spacing w:line="360" w:lineRule="auto"/>
        <w:ind w:left="0" w:hanging="2"/>
        <w:jc w:val="both"/>
      </w:pPr>
      <w:r w:rsidRPr="1D273645">
        <w:t xml:space="preserve">9.1. O custo estimado total da contratação é </w:t>
      </w:r>
      <w:r w:rsidR="00334CFD" w:rsidRPr="00A82FAE">
        <w:rPr>
          <w:rFonts w:eastAsia="Merriweather"/>
        </w:rPr>
        <w:t>R$ 13.665,33</w:t>
      </w:r>
      <w:r w:rsidR="00334CFD" w:rsidRPr="00A82FAE">
        <w:t xml:space="preserve"> (treze mil seiscentos e sessenta e cinco reais e trinta e três centavos)</w:t>
      </w:r>
      <w:r w:rsidRPr="1D273645">
        <w:t>, conforme custos unitários apostos na primeira tabela.</w:t>
      </w:r>
    </w:p>
    <w:p w14:paraId="63DFD9F3" w14:textId="7731B456" w:rsidR="006D54D2" w:rsidRDefault="6809A78A" w:rsidP="27B91CB5">
      <w:pPr>
        <w:spacing w:line="360" w:lineRule="auto"/>
        <w:ind w:left="0" w:hanging="2"/>
        <w:jc w:val="both"/>
      </w:pPr>
      <w:r w:rsidRPr="27B91CB5">
        <w:t>9.2. Os preços deverão ser apresentados com a inclusão de todos os custos operacionais da atividade e os tributos que eve</w:t>
      </w:r>
      <w:r w:rsidR="5F0108F8" w:rsidRPr="27B91CB5">
        <w:t xml:space="preserve">ntualmente possam sobre eles incidir, bem como as demais despesas diretas e indiretas, vedada a possibilidade </w:t>
      </w:r>
      <w:r w:rsidR="2E833AC3" w:rsidRPr="27B91CB5">
        <w:t>de o</w:t>
      </w:r>
      <w:r w:rsidR="5F0108F8" w:rsidRPr="27B91CB5">
        <w:t xml:space="preserve"> preponente reivindicar custos adicionais diretos ou indiretos. </w:t>
      </w:r>
    </w:p>
    <w:p w14:paraId="6B7F5706" w14:textId="77777777" w:rsidR="00660EC4" w:rsidRPr="00C86FB6" w:rsidRDefault="00660EC4" w:rsidP="27B91CB5">
      <w:pPr>
        <w:spacing w:line="360" w:lineRule="auto"/>
        <w:ind w:left="0" w:hanging="2"/>
        <w:jc w:val="both"/>
      </w:pPr>
    </w:p>
    <w:p w14:paraId="2DB2AED7" w14:textId="596EE27F" w:rsidR="006D54D2" w:rsidRDefault="0912E7CC" w:rsidP="27B91CB5">
      <w:pPr>
        <w:spacing w:line="360" w:lineRule="auto"/>
        <w:ind w:left="0" w:hanging="2"/>
        <w:jc w:val="both"/>
        <w:rPr>
          <w:b/>
          <w:bCs/>
        </w:rPr>
      </w:pPr>
      <w:r w:rsidRPr="27B91CB5">
        <w:rPr>
          <w:b/>
          <w:bCs/>
        </w:rPr>
        <w:t>10.  ADEQUAÇÃO ORÇAMENTÁRIA</w:t>
      </w:r>
    </w:p>
    <w:p w14:paraId="7B870C89" w14:textId="3A87D8AF" w:rsidR="004E3572" w:rsidRPr="00F15B4C" w:rsidRDefault="30FE0966" w:rsidP="27B91CB5">
      <w:pPr>
        <w:spacing w:line="360" w:lineRule="auto"/>
        <w:ind w:leftChars="0" w:left="0" w:firstLineChars="0" w:firstLine="0"/>
        <w:jc w:val="both"/>
      </w:pPr>
      <w:r w:rsidRPr="27B91CB5">
        <w:t>10.1. As despesas decorrentes</w:t>
      </w:r>
      <w:r w:rsidR="7B563AB4" w:rsidRPr="27B91CB5">
        <w:t xml:space="preserve"> </w:t>
      </w:r>
      <w:r w:rsidRPr="27B91CB5">
        <w:t>da presente contratação correrão à conta de recursos específicos consignados no Orçamento.</w:t>
      </w:r>
    </w:p>
    <w:p w14:paraId="06F8EBD8" w14:textId="77777777" w:rsidR="004E3572" w:rsidRPr="00F15B4C" w:rsidRDefault="30FE0966" w:rsidP="27B91CB5">
      <w:pPr>
        <w:spacing w:line="360" w:lineRule="auto"/>
        <w:ind w:left="0" w:hanging="2"/>
        <w:jc w:val="both"/>
      </w:pPr>
      <w:r w:rsidRPr="41DC79F7">
        <w:t>10.2. A contratação será atendida pela seguinte dotação:</w:t>
      </w:r>
    </w:p>
    <w:p w14:paraId="13D0A962" w14:textId="77777777" w:rsidR="001800B8" w:rsidRDefault="001800B8" w:rsidP="001800B8">
      <w:pPr>
        <w:ind w:left="0" w:hanging="2"/>
        <w:jc w:val="both"/>
        <w:rPr>
          <w:sz w:val="22"/>
        </w:rPr>
      </w:pPr>
      <w:bookmarkStart w:id="4" w:name="_Hlk193704670"/>
    </w:p>
    <w:p w14:paraId="46FECC59" w14:textId="77777777" w:rsidR="001800B8" w:rsidRDefault="001800B8" w:rsidP="001800B8">
      <w:pPr>
        <w:ind w:left="0" w:hanging="2"/>
        <w:jc w:val="both"/>
        <w:rPr>
          <w:sz w:val="22"/>
        </w:rPr>
      </w:pPr>
      <w:bookmarkStart w:id="5" w:name="_Hlk191042828"/>
    </w:p>
    <w:tbl>
      <w:tblPr>
        <w:tblW w:w="9757" w:type="dxa"/>
        <w:tblInd w:w="-5" w:type="dxa"/>
        <w:tblLayout w:type="fixed"/>
        <w:tblCellMar>
          <w:left w:w="10" w:type="dxa"/>
          <w:right w:w="10" w:type="dxa"/>
        </w:tblCellMar>
        <w:tblLook w:val="0000" w:firstRow="0" w:lastRow="0" w:firstColumn="0" w:lastColumn="0" w:noHBand="0" w:noVBand="0"/>
      </w:tblPr>
      <w:tblGrid>
        <w:gridCol w:w="1838"/>
        <w:gridCol w:w="1276"/>
        <w:gridCol w:w="3402"/>
        <w:gridCol w:w="3241"/>
      </w:tblGrid>
      <w:tr w:rsidR="001800B8" w14:paraId="6286C530" w14:textId="77777777" w:rsidTr="00586F61">
        <w:trPr>
          <w:trHeight w:val="554"/>
        </w:trPr>
        <w:tc>
          <w:tcPr>
            <w:tcW w:w="1838" w:type="dxa"/>
            <w:tcBorders>
              <w:top w:val="single" w:sz="8" w:space="0" w:color="000000"/>
              <w:left w:val="single" w:sz="8" w:space="0" w:color="000000"/>
              <w:bottom w:val="single" w:sz="8" w:space="0" w:color="000000"/>
              <w:right w:val="single" w:sz="8" w:space="0" w:color="000000"/>
            </w:tcBorders>
            <w:shd w:val="clear" w:color="auto" w:fill="BFBFBF"/>
            <w:tcMar>
              <w:top w:w="0" w:type="dxa"/>
              <w:left w:w="108" w:type="dxa"/>
              <w:bottom w:w="0" w:type="dxa"/>
              <w:right w:w="108" w:type="dxa"/>
            </w:tcMar>
            <w:vAlign w:val="center"/>
          </w:tcPr>
          <w:p w14:paraId="37F25191" w14:textId="77777777" w:rsidR="001800B8" w:rsidRPr="009E659F" w:rsidRDefault="001800B8" w:rsidP="008A2B36">
            <w:pPr>
              <w:pStyle w:val="citao2"/>
              <w:shd w:val="clear" w:color="auto" w:fill="auto"/>
              <w:jc w:val="center"/>
              <w:rPr>
                <w:rFonts w:ascii="Times New Roman" w:hAnsi="Times New Roman" w:cs="Times New Roman"/>
                <w:b/>
                <w:sz w:val="20"/>
              </w:rPr>
            </w:pPr>
            <w:r w:rsidRPr="009E659F">
              <w:rPr>
                <w:rFonts w:ascii="Times New Roman" w:hAnsi="Times New Roman" w:cs="Times New Roman"/>
                <w:b/>
                <w:sz w:val="20"/>
              </w:rPr>
              <w:t>SECRETARIA</w:t>
            </w:r>
            <w:r>
              <w:rPr>
                <w:rFonts w:ascii="Times New Roman" w:hAnsi="Times New Roman" w:cs="Times New Roman"/>
                <w:b/>
                <w:sz w:val="20"/>
              </w:rPr>
              <w:t>S</w:t>
            </w:r>
          </w:p>
        </w:tc>
        <w:tc>
          <w:tcPr>
            <w:tcW w:w="1276" w:type="dxa"/>
            <w:tcBorders>
              <w:top w:val="single" w:sz="8" w:space="0" w:color="000000"/>
              <w:left w:val="single" w:sz="8" w:space="0" w:color="000000"/>
              <w:bottom w:val="single" w:sz="8" w:space="0" w:color="000000"/>
              <w:right w:val="single" w:sz="8" w:space="0" w:color="000000"/>
            </w:tcBorders>
            <w:shd w:val="clear" w:color="auto" w:fill="BFBFBF"/>
            <w:tcMar>
              <w:top w:w="0" w:type="dxa"/>
              <w:left w:w="108" w:type="dxa"/>
              <w:bottom w:w="0" w:type="dxa"/>
              <w:right w:w="108" w:type="dxa"/>
            </w:tcMar>
            <w:vAlign w:val="center"/>
          </w:tcPr>
          <w:p w14:paraId="662FFC58" w14:textId="77777777" w:rsidR="001800B8" w:rsidRPr="009E659F" w:rsidRDefault="001800B8" w:rsidP="008A2B36">
            <w:pPr>
              <w:pStyle w:val="citao2"/>
              <w:shd w:val="clear" w:color="auto" w:fill="auto"/>
              <w:jc w:val="center"/>
              <w:rPr>
                <w:rFonts w:ascii="Times New Roman" w:hAnsi="Times New Roman" w:cs="Times New Roman"/>
                <w:b/>
                <w:sz w:val="20"/>
              </w:rPr>
            </w:pPr>
            <w:r w:rsidRPr="009E659F">
              <w:rPr>
                <w:rFonts w:ascii="Times New Roman" w:hAnsi="Times New Roman" w:cs="Times New Roman"/>
                <w:b/>
                <w:sz w:val="20"/>
              </w:rPr>
              <w:t>RECURSO FONTE</w:t>
            </w:r>
          </w:p>
        </w:tc>
        <w:tc>
          <w:tcPr>
            <w:tcW w:w="3402" w:type="dxa"/>
            <w:tcBorders>
              <w:top w:val="single" w:sz="8" w:space="0" w:color="000000"/>
              <w:left w:val="single" w:sz="8" w:space="0" w:color="000000"/>
              <w:bottom w:val="single" w:sz="8" w:space="0" w:color="000000"/>
              <w:right w:val="single" w:sz="8" w:space="0" w:color="000000"/>
            </w:tcBorders>
            <w:shd w:val="clear" w:color="auto" w:fill="BFBFBF"/>
            <w:tcMar>
              <w:top w:w="0" w:type="dxa"/>
              <w:left w:w="108" w:type="dxa"/>
              <w:bottom w:w="0" w:type="dxa"/>
              <w:right w:w="108" w:type="dxa"/>
            </w:tcMar>
            <w:vAlign w:val="center"/>
          </w:tcPr>
          <w:p w14:paraId="59F09F8C" w14:textId="77777777" w:rsidR="001800B8" w:rsidRPr="009E659F" w:rsidRDefault="001800B8" w:rsidP="008A2B36">
            <w:pPr>
              <w:pStyle w:val="citao2"/>
              <w:shd w:val="clear" w:color="auto" w:fill="auto"/>
              <w:jc w:val="center"/>
              <w:rPr>
                <w:rFonts w:ascii="Times New Roman" w:hAnsi="Times New Roman" w:cs="Times New Roman"/>
                <w:b/>
                <w:sz w:val="20"/>
              </w:rPr>
            </w:pPr>
            <w:r w:rsidRPr="009E659F">
              <w:rPr>
                <w:rFonts w:ascii="Times New Roman" w:hAnsi="Times New Roman" w:cs="Times New Roman"/>
                <w:b/>
                <w:sz w:val="20"/>
              </w:rPr>
              <w:t>DOTAÇÃO FUNCIONAL PROGRAMÁTICA</w:t>
            </w:r>
          </w:p>
        </w:tc>
        <w:tc>
          <w:tcPr>
            <w:tcW w:w="3241" w:type="dxa"/>
            <w:tcBorders>
              <w:top w:val="single" w:sz="8" w:space="0" w:color="000000"/>
              <w:left w:val="single" w:sz="8" w:space="0" w:color="000000"/>
              <w:bottom w:val="single" w:sz="8" w:space="0" w:color="000000"/>
              <w:right w:val="single" w:sz="8" w:space="0" w:color="000000"/>
            </w:tcBorders>
            <w:shd w:val="clear" w:color="auto" w:fill="BFBFBF"/>
            <w:tcMar>
              <w:top w:w="0" w:type="dxa"/>
              <w:left w:w="108" w:type="dxa"/>
              <w:bottom w:w="0" w:type="dxa"/>
              <w:right w:w="108" w:type="dxa"/>
            </w:tcMar>
            <w:vAlign w:val="center"/>
          </w:tcPr>
          <w:p w14:paraId="7F25A70E" w14:textId="77777777" w:rsidR="001800B8" w:rsidRPr="009E659F" w:rsidRDefault="001800B8" w:rsidP="008A2B36">
            <w:pPr>
              <w:pStyle w:val="citao2"/>
              <w:shd w:val="clear" w:color="auto" w:fill="auto"/>
              <w:jc w:val="center"/>
              <w:rPr>
                <w:rFonts w:ascii="Times New Roman" w:hAnsi="Times New Roman" w:cs="Times New Roman"/>
                <w:b/>
                <w:sz w:val="20"/>
              </w:rPr>
            </w:pPr>
            <w:r w:rsidRPr="009E659F">
              <w:rPr>
                <w:rFonts w:ascii="Times New Roman" w:hAnsi="Times New Roman" w:cs="Times New Roman"/>
                <w:b/>
                <w:sz w:val="20"/>
              </w:rPr>
              <w:t>PROGRAMA</w:t>
            </w:r>
          </w:p>
        </w:tc>
      </w:tr>
      <w:tr w:rsidR="001800B8" w14:paraId="35D09850" w14:textId="77777777" w:rsidTr="00586F61">
        <w:trPr>
          <w:trHeight w:val="669"/>
        </w:trPr>
        <w:tc>
          <w:tcPr>
            <w:tcW w:w="1838" w:type="dxa"/>
            <w:tcBorders>
              <w:top w:val="single" w:sz="8" w:space="0" w:color="000000"/>
              <w:left w:val="single" w:sz="8" w:space="0" w:color="000000"/>
              <w:bottom w:val="single" w:sz="8" w:space="0" w:color="000000"/>
              <w:right w:val="single" w:sz="8" w:space="0" w:color="000000"/>
            </w:tcBorders>
            <w:shd w:val="clear" w:color="auto" w:fill="BFBFBF"/>
            <w:tcMar>
              <w:top w:w="0" w:type="dxa"/>
              <w:left w:w="108" w:type="dxa"/>
              <w:bottom w:w="0" w:type="dxa"/>
              <w:right w:w="108" w:type="dxa"/>
            </w:tcMar>
            <w:vAlign w:val="center"/>
          </w:tcPr>
          <w:p w14:paraId="67479B13" w14:textId="77777777" w:rsidR="001800B8" w:rsidRPr="009E659F" w:rsidRDefault="001800B8" w:rsidP="008A2B36">
            <w:pPr>
              <w:pStyle w:val="citao2"/>
              <w:shd w:val="clear" w:color="auto" w:fill="auto"/>
              <w:jc w:val="center"/>
              <w:rPr>
                <w:rFonts w:ascii="Times New Roman" w:hAnsi="Times New Roman" w:cs="Times New Roman"/>
                <w:b/>
                <w:sz w:val="20"/>
              </w:rPr>
            </w:pPr>
            <w:r>
              <w:rPr>
                <w:rFonts w:ascii="Times New Roman" w:hAnsi="Times New Roman" w:cs="Times New Roman"/>
                <w:b/>
                <w:sz w:val="20"/>
              </w:rPr>
              <w:t>ASSISTÊNCIA SOCIAL E ASSUNTOS DA FAMÍLIA</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1152389" w14:textId="77777777" w:rsidR="001800B8" w:rsidRDefault="001800B8" w:rsidP="008A2B36">
            <w:pPr>
              <w:pStyle w:val="citao2"/>
              <w:shd w:val="clear" w:color="auto" w:fill="auto"/>
              <w:jc w:val="center"/>
              <w:rPr>
                <w:rFonts w:ascii="Times New Roman" w:hAnsi="Times New Roman" w:cs="Times New Roman"/>
                <w:sz w:val="20"/>
              </w:rPr>
            </w:pPr>
            <w:r>
              <w:rPr>
                <w:rFonts w:ascii="Times New Roman" w:hAnsi="Times New Roman" w:cs="Times New Roman"/>
                <w:sz w:val="20"/>
              </w:rPr>
              <w:t>0301/</w:t>
            </w:r>
            <w:r w:rsidRPr="00BE7154">
              <w:rPr>
                <w:rFonts w:ascii="Times New Roman" w:hAnsi="Times New Roman" w:cs="Times New Roman"/>
                <w:sz w:val="20"/>
              </w:rPr>
              <w:t>4001</w:t>
            </w:r>
          </w:p>
          <w:p w14:paraId="63010D5E" w14:textId="77777777" w:rsidR="001800B8" w:rsidRDefault="001800B8" w:rsidP="008A2B36">
            <w:pPr>
              <w:pStyle w:val="citao2"/>
              <w:shd w:val="clear" w:color="auto" w:fill="auto"/>
              <w:jc w:val="center"/>
              <w:rPr>
                <w:rFonts w:ascii="Times New Roman" w:hAnsi="Times New Roman" w:cs="Times New Roman"/>
                <w:sz w:val="20"/>
              </w:rPr>
            </w:pPr>
            <w:r>
              <w:rPr>
                <w:rFonts w:ascii="Times New Roman" w:hAnsi="Times New Roman" w:cs="Times New Roman"/>
                <w:sz w:val="20"/>
              </w:rPr>
              <w:t>312/769</w:t>
            </w:r>
          </w:p>
          <w:p w14:paraId="3A6ABDBE" w14:textId="77777777" w:rsidR="001800B8" w:rsidRPr="009E659F" w:rsidRDefault="001800B8" w:rsidP="008A2B36">
            <w:pPr>
              <w:pStyle w:val="citao2"/>
              <w:shd w:val="clear" w:color="auto" w:fill="auto"/>
              <w:jc w:val="center"/>
              <w:rPr>
                <w:rFonts w:ascii="Times New Roman" w:hAnsi="Times New Roman" w:cs="Times New Roman"/>
                <w:sz w:val="20"/>
              </w:rPr>
            </w:pPr>
            <w:r>
              <w:rPr>
                <w:rFonts w:ascii="Times New Roman" w:hAnsi="Times New Roman" w:cs="Times New Roman"/>
                <w:sz w:val="20"/>
              </w:rPr>
              <w:t>255/777</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BFDFFC3" w14:textId="77777777" w:rsidR="001800B8" w:rsidRDefault="001800B8" w:rsidP="008A2B36">
            <w:pPr>
              <w:pStyle w:val="citao2"/>
              <w:shd w:val="clear" w:color="auto" w:fill="auto"/>
              <w:jc w:val="center"/>
              <w:rPr>
                <w:rFonts w:ascii="Times New Roman" w:hAnsi="Times New Roman" w:cs="Times New Roman"/>
                <w:sz w:val="20"/>
              </w:rPr>
            </w:pPr>
            <w:r w:rsidRPr="00BE7154">
              <w:rPr>
                <w:rFonts w:ascii="Times New Roman" w:hAnsi="Times New Roman" w:cs="Times New Roman"/>
                <w:sz w:val="20"/>
              </w:rPr>
              <w:t>09.001.08.244.0814.2061.3.3.90.39.00</w:t>
            </w:r>
          </w:p>
          <w:p w14:paraId="4A49983B" w14:textId="77777777" w:rsidR="001800B8" w:rsidRDefault="001800B8" w:rsidP="008A2B36">
            <w:pPr>
              <w:pStyle w:val="citao2"/>
              <w:shd w:val="clear" w:color="auto" w:fill="auto"/>
              <w:jc w:val="center"/>
              <w:rPr>
                <w:rFonts w:ascii="Times New Roman" w:hAnsi="Times New Roman" w:cs="Times New Roman"/>
                <w:sz w:val="20"/>
              </w:rPr>
            </w:pPr>
            <w:r w:rsidRPr="00BE7154">
              <w:rPr>
                <w:rFonts w:ascii="Times New Roman" w:hAnsi="Times New Roman" w:cs="Times New Roman"/>
                <w:sz w:val="20"/>
              </w:rPr>
              <w:t>09.001.08.241.0816.6050.3.3.90.39.00</w:t>
            </w:r>
          </w:p>
          <w:p w14:paraId="0461F8B6" w14:textId="77777777" w:rsidR="001800B8" w:rsidRPr="009E659F" w:rsidRDefault="001800B8" w:rsidP="008A2B36">
            <w:pPr>
              <w:pStyle w:val="citao2"/>
              <w:shd w:val="clear" w:color="auto" w:fill="auto"/>
              <w:jc w:val="center"/>
              <w:rPr>
                <w:rFonts w:ascii="Times New Roman" w:hAnsi="Times New Roman" w:cs="Times New Roman"/>
                <w:sz w:val="20"/>
              </w:rPr>
            </w:pPr>
            <w:r w:rsidRPr="00BE7154">
              <w:rPr>
                <w:rFonts w:ascii="Times New Roman" w:hAnsi="Times New Roman" w:cs="Times New Roman"/>
                <w:sz w:val="20"/>
              </w:rPr>
              <w:t>09.001.08.244.0801.2056.3.3.90.39.00</w:t>
            </w:r>
          </w:p>
        </w:tc>
        <w:tc>
          <w:tcPr>
            <w:tcW w:w="32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D8F1976" w14:textId="77777777" w:rsidR="001800B8" w:rsidRPr="009E659F" w:rsidRDefault="001800B8" w:rsidP="008A2B36">
            <w:pPr>
              <w:pStyle w:val="citao2"/>
              <w:shd w:val="clear" w:color="auto" w:fill="auto"/>
              <w:jc w:val="center"/>
              <w:rPr>
                <w:rFonts w:ascii="Times New Roman" w:hAnsi="Times New Roman" w:cs="Times New Roman"/>
                <w:sz w:val="20"/>
              </w:rPr>
            </w:pPr>
            <w:r w:rsidRPr="00BE7154">
              <w:rPr>
                <w:rFonts w:ascii="Times New Roman" w:hAnsi="Times New Roman" w:cs="Times New Roman"/>
                <w:sz w:val="20"/>
              </w:rPr>
              <w:t>BLOGO GESTÃO DO SUAS</w:t>
            </w:r>
            <w:r>
              <w:rPr>
                <w:rFonts w:ascii="Times New Roman" w:hAnsi="Times New Roman" w:cs="Times New Roman"/>
                <w:sz w:val="20"/>
              </w:rPr>
              <w:t xml:space="preserve"> - </w:t>
            </w:r>
            <w:r w:rsidRPr="00BE7154">
              <w:rPr>
                <w:rFonts w:ascii="Times New Roman" w:hAnsi="Times New Roman" w:cs="Times New Roman"/>
                <w:sz w:val="20"/>
              </w:rPr>
              <w:t>FUNDO MUNICIPAL DOS DIREITOS DO IDOSO</w:t>
            </w:r>
            <w:r>
              <w:rPr>
                <w:rFonts w:ascii="Times New Roman" w:hAnsi="Times New Roman" w:cs="Times New Roman"/>
                <w:sz w:val="20"/>
              </w:rPr>
              <w:t xml:space="preserve"> - </w:t>
            </w:r>
            <w:r w:rsidRPr="00BE7154">
              <w:rPr>
                <w:rFonts w:ascii="Times New Roman" w:hAnsi="Times New Roman" w:cs="Times New Roman"/>
                <w:sz w:val="20"/>
              </w:rPr>
              <w:t>MANUTENÇÃO DA SECRETARIA DE AÇÃO SOCIAL E ASSUNTOS DE FAMILIA</w:t>
            </w:r>
          </w:p>
        </w:tc>
      </w:tr>
    </w:tbl>
    <w:p w14:paraId="1E7003BD" w14:textId="77777777" w:rsidR="001800B8" w:rsidRDefault="001800B8" w:rsidP="001800B8">
      <w:pPr>
        <w:ind w:left="0" w:hanging="2"/>
        <w:jc w:val="both"/>
        <w:rPr>
          <w:sz w:val="22"/>
        </w:rPr>
      </w:pPr>
    </w:p>
    <w:bookmarkEnd w:id="5"/>
    <w:bookmarkEnd w:id="4"/>
    <w:p w14:paraId="6E90B2A1" w14:textId="77777777" w:rsidR="004E3572" w:rsidRPr="00F15B4C" w:rsidRDefault="30FE0966" w:rsidP="27B91CB5">
      <w:pPr>
        <w:spacing w:line="360" w:lineRule="auto"/>
        <w:ind w:left="0" w:hanging="2"/>
        <w:jc w:val="both"/>
      </w:pPr>
      <w:r w:rsidRPr="27B91CB5">
        <w:t xml:space="preserve">10.3. A dotação relativa aos exercícios financeiros subsequentes será indicada após aprovação da Lei Orçamentária respectiva e liberação dos créditos correspondentes, mediante apostilamento. </w:t>
      </w:r>
    </w:p>
    <w:p w14:paraId="4021B0C4" w14:textId="77777777" w:rsidR="004E3572" w:rsidRPr="00F15B4C" w:rsidRDefault="004E3572" w:rsidP="004E3572">
      <w:pPr>
        <w:spacing w:line="360" w:lineRule="auto"/>
        <w:ind w:left="0" w:hanging="2"/>
        <w:jc w:val="both"/>
        <w:rPr>
          <w:rFonts w:eastAsia="Merriweather"/>
          <w:i/>
          <w:sz w:val="22"/>
          <w:szCs w:val="22"/>
        </w:rPr>
      </w:pPr>
    </w:p>
    <w:p w14:paraId="09745EE9" w14:textId="5F6AC6D7" w:rsidR="36CFC9B0" w:rsidRDefault="36CFC9B0" w:rsidP="36CFC9B0">
      <w:pPr>
        <w:spacing w:line="360" w:lineRule="auto"/>
        <w:ind w:left="0" w:hanging="2"/>
        <w:jc w:val="both"/>
        <w:rPr>
          <w:rFonts w:eastAsia="Merriweather"/>
          <w:i/>
          <w:iCs/>
          <w:sz w:val="22"/>
          <w:szCs w:val="22"/>
          <w:highlight w:val="yellow"/>
        </w:rPr>
      </w:pPr>
    </w:p>
    <w:p w14:paraId="46E8208C" w14:textId="392B6EB0" w:rsidR="004E3572" w:rsidRPr="0088169F" w:rsidRDefault="359A4F81" w:rsidP="1D273645">
      <w:pPr>
        <w:spacing w:line="360" w:lineRule="auto"/>
        <w:ind w:left="0" w:hanging="2"/>
        <w:jc w:val="both"/>
        <w:rPr>
          <w:rFonts w:eastAsia="Merriweather"/>
          <w:iCs/>
        </w:rPr>
      </w:pPr>
      <w:r w:rsidRPr="0088169F">
        <w:rPr>
          <w:rFonts w:eastAsia="Merriweather"/>
          <w:iCs/>
        </w:rPr>
        <w:t xml:space="preserve">Bandeirantes, </w:t>
      </w:r>
      <w:r w:rsidR="00586F61">
        <w:rPr>
          <w:rFonts w:eastAsia="Merriweather"/>
          <w:iCs/>
        </w:rPr>
        <w:t>xx</w:t>
      </w:r>
      <w:r w:rsidR="00490949">
        <w:rPr>
          <w:rFonts w:eastAsia="Merriweather"/>
          <w:iCs/>
        </w:rPr>
        <w:t xml:space="preserve"> de Março</w:t>
      </w:r>
      <w:r w:rsidR="2E393F98" w:rsidRPr="0088169F">
        <w:rPr>
          <w:rFonts w:eastAsia="Merriweather"/>
          <w:iCs/>
        </w:rPr>
        <w:t xml:space="preserve"> de 2025.</w:t>
      </w:r>
    </w:p>
    <w:p w14:paraId="52357CCA" w14:textId="77777777" w:rsidR="004E3572" w:rsidRPr="00F15B4C" w:rsidRDefault="004E3572" w:rsidP="004E3572">
      <w:pPr>
        <w:ind w:leftChars="0" w:right="-426" w:firstLineChars="0" w:firstLine="0"/>
        <w:jc w:val="center"/>
        <w:rPr>
          <w:rFonts w:eastAsia="Merriweather"/>
          <w:sz w:val="22"/>
          <w:szCs w:val="22"/>
        </w:rPr>
      </w:pPr>
    </w:p>
    <w:p w14:paraId="193873FB" w14:textId="34C5D738" w:rsidR="36CFC9B0" w:rsidRDefault="36CFC9B0" w:rsidP="36CFC9B0">
      <w:pPr>
        <w:ind w:leftChars="0" w:right="-426" w:firstLineChars="0" w:firstLine="0"/>
        <w:jc w:val="center"/>
        <w:rPr>
          <w:rFonts w:eastAsia="Merriweather"/>
          <w:sz w:val="22"/>
          <w:szCs w:val="22"/>
        </w:rPr>
      </w:pPr>
    </w:p>
    <w:p w14:paraId="69013ABB" w14:textId="77777777" w:rsidR="004E3572" w:rsidRPr="00F15B4C" w:rsidRDefault="004E3572" w:rsidP="004E3572">
      <w:pPr>
        <w:ind w:leftChars="0" w:right="-426" w:firstLineChars="0" w:firstLine="0"/>
        <w:jc w:val="center"/>
        <w:rPr>
          <w:rFonts w:eastAsia="Merriweather"/>
          <w:sz w:val="22"/>
          <w:szCs w:val="22"/>
        </w:rPr>
      </w:pPr>
    </w:p>
    <w:p w14:paraId="0A4B7BCA" w14:textId="77777777" w:rsidR="004E3572" w:rsidRPr="00F15B4C" w:rsidRDefault="004E3572" w:rsidP="004E3572">
      <w:pPr>
        <w:tabs>
          <w:tab w:val="left" w:pos="567"/>
        </w:tabs>
        <w:spacing w:line="240" w:lineRule="auto"/>
        <w:ind w:leftChars="0" w:left="0" w:right="-426" w:firstLineChars="0" w:hanging="2"/>
        <w:jc w:val="center"/>
        <w:rPr>
          <w:rFonts w:eastAsia="Merriweather"/>
          <w:color w:val="FF0000"/>
          <w:sz w:val="22"/>
          <w:szCs w:val="22"/>
        </w:rPr>
      </w:pPr>
    </w:p>
    <w:p w14:paraId="0CD8B9FF" w14:textId="410D2C59" w:rsidR="004E3572" w:rsidRPr="00F15B4C" w:rsidRDefault="004E3572" w:rsidP="004E3572">
      <w:pPr>
        <w:ind w:leftChars="0" w:right="-426" w:firstLineChars="0" w:firstLine="0"/>
        <w:jc w:val="center"/>
        <w:rPr>
          <w:rFonts w:eastAsia="Merriweather"/>
          <w:sz w:val="22"/>
          <w:szCs w:val="22"/>
        </w:rPr>
      </w:pPr>
      <w:r w:rsidRPr="75AD959D">
        <w:rPr>
          <w:rFonts w:eastAsia="Merriweather"/>
          <w:sz w:val="22"/>
          <w:szCs w:val="22"/>
        </w:rPr>
        <w:t>_______________</w:t>
      </w:r>
      <w:r w:rsidR="0088169F">
        <w:rPr>
          <w:rFonts w:eastAsia="Merriweather"/>
          <w:sz w:val="22"/>
          <w:szCs w:val="22"/>
        </w:rPr>
        <w:t>______</w:t>
      </w:r>
      <w:r w:rsidRPr="75AD959D">
        <w:rPr>
          <w:rFonts w:eastAsia="Merriweather"/>
          <w:sz w:val="22"/>
          <w:szCs w:val="22"/>
        </w:rPr>
        <w:t>_____________</w:t>
      </w:r>
    </w:p>
    <w:p w14:paraId="772E1392" w14:textId="3244FDE9" w:rsidR="23DC3EE5" w:rsidRDefault="23DC3EE5" w:rsidP="75AD959D">
      <w:pPr>
        <w:spacing w:line="14" w:lineRule="atLeast"/>
        <w:ind w:left="0" w:right="-426" w:hanging="2"/>
        <w:jc w:val="center"/>
        <w:rPr>
          <w:rFonts w:eastAsia="Merriweather"/>
          <w:b/>
          <w:bCs/>
          <w:sz w:val="22"/>
          <w:szCs w:val="22"/>
        </w:rPr>
      </w:pPr>
      <w:r w:rsidRPr="75AD959D">
        <w:rPr>
          <w:rFonts w:eastAsia="Merriweather"/>
          <w:b/>
          <w:bCs/>
          <w:sz w:val="22"/>
          <w:szCs w:val="22"/>
        </w:rPr>
        <w:t>ROSIANE CRISTINA VIEIRA NÉIA STORTI</w:t>
      </w:r>
    </w:p>
    <w:p w14:paraId="164D547A" w14:textId="63A8A262" w:rsidR="004E3572" w:rsidRPr="00F15B4C" w:rsidRDefault="23DC3EE5" w:rsidP="75AD959D">
      <w:pPr>
        <w:tabs>
          <w:tab w:val="left" w:pos="567"/>
        </w:tabs>
        <w:spacing w:line="240" w:lineRule="auto"/>
        <w:ind w:leftChars="0" w:left="0" w:right="-426" w:firstLineChars="0" w:hanging="2"/>
        <w:jc w:val="center"/>
        <w:rPr>
          <w:rFonts w:eastAsia="Merriweather"/>
          <w:b/>
          <w:bCs/>
          <w:sz w:val="22"/>
          <w:szCs w:val="22"/>
        </w:rPr>
      </w:pPr>
      <w:r w:rsidRPr="75AD959D">
        <w:rPr>
          <w:rFonts w:eastAsia="Merriweather"/>
          <w:b/>
          <w:bCs/>
          <w:sz w:val="22"/>
          <w:szCs w:val="22"/>
        </w:rPr>
        <w:t>Secretária Municipal de Assistência Social e Assuntos da Família</w:t>
      </w:r>
    </w:p>
    <w:p w14:paraId="2FAE94ED" w14:textId="54089A97" w:rsidR="004E3572" w:rsidRPr="00F15B4C" w:rsidRDefault="78413F76" w:rsidP="75AD959D">
      <w:pPr>
        <w:tabs>
          <w:tab w:val="left" w:pos="567"/>
        </w:tabs>
        <w:spacing w:line="240" w:lineRule="auto"/>
        <w:ind w:leftChars="0" w:left="0" w:right="-426" w:firstLineChars="0" w:hanging="2"/>
        <w:jc w:val="center"/>
      </w:pPr>
      <w:r w:rsidRPr="75AD959D">
        <w:rPr>
          <w:sz w:val="22"/>
          <w:szCs w:val="22"/>
        </w:rPr>
        <w:t>Portaria 14.859/2025</w:t>
      </w:r>
    </w:p>
    <w:bookmarkEnd w:id="0"/>
    <w:p w14:paraId="54220861" w14:textId="24C4B422" w:rsidR="00AB2081" w:rsidRPr="004E3572" w:rsidRDefault="00AB2081" w:rsidP="00C86FB6">
      <w:pPr>
        <w:ind w:leftChars="0" w:left="0" w:firstLineChars="0" w:firstLine="0"/>
      </w:pPr>
    </w:p>
    <w:sectPr w:rsidR="00AB2081" w:rsidRPr="004E3572" w:rsidSect="00B3025B">
      <w:headerReference w:type="even" r:id="rId23"/>
      <w:headerReference w:type="default" r:id="rId24"/>
      <w:footerReference w:type="even" r:id="rId25"/>
      <w:footerReference w:type="default" r:id="rId26"/>
      <w:headerReference w:type="first" r:id="rId27"/>
      <w:footerReference w:type="first" r:id="rId28"/>
      <w:pgSz w:w="11907" w:h="16839"/>
      <w:pgMar w:top="2410" w:right="851" w:bottom="992"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0A280" w14:textId="77777777" w:rsidR="0060129F" w:rsidRDefault="0060129F">
      <w:pPr>
        <w:spacing w:line="240" w:lineRule="auto"/>
        <w:ind w:left="0" w:hanging="2"/>
      </w:pPr>
      <w:r>
        <w:separator/>
      </w:r>
    </w:p>
  </w:endnote>
  <w:endnote w:type="continuationSeparator" w:id="0">
    <w:p w14:paraId="5A700A06" w14:textId="77777777" w:rsidR="0060129F" w:rsidRDefault="0060129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rriweather">
    <w:altName w:val="Times New Roman"/>
    <w:charset w:val="00"/>
    <w:family w:val="auto"/>
    <w:pitch w:val="variable"/>
    <w:sig w:usb0="20000207" w:usb1="00000002" w:usb2="00000000" w:usb3="00000000" w:csb0="00000197"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yala">
    <w:charset w:val="00"/>
    <w:family w:val="auto"/>
    <w:pitch w:val="variable"/>
    <w:sig w:usb0="A000006F" w:usb1="00000000" w:usb2="00000800" w:usb3="00000000" w:csb0="00000093"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1910" w14:textId="77777777" w:rsidR="00F529A1" w:rsidRDefault="00F529A1">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35E5A" w14:textId="39699F41" w:rsidR="00F529A1" w:rsidRDefault="00F529A1">
    <w:pPr>
      <w:jc w:val="both"/>
      <w:rPr>
        <w:sz w:val="14"/>
        <w:szCs w:val="14"/>
      </w:rPr>
    </w:pPr>
    <w:r>
      <w:rPr>
        <w:sz w:val="14"/>
        <w:szCs w:val="14"/>
      </w:rPr>
      <w:t xml:space="preserve">                </w:t>
    </w:r>
    <w:r>
      <w:rPr>
        <w:sz w:val="14"/>
        <w:szCs w:val="14"/>
      </w:rPr>
      <w:t>Rua Frei Rafael Proner nº 1457 – Caixa Postal 281 – CEP 86.360-000 –– Tel.: (43) 3542-4525 – Fax. 3542-3322 - CNPJ 76.235.753/0001-48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F8B6B" w14:textId="77777777" w:rsidR="00F529A1" w:rsidRDefault="00F529A1">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62E24" w14:textId="77777777" w:rsidR="0060129F" w:rsidRDefault="0060129F">
      <w:pPr>
        <w:spacing w:line="240" w:lineRule="auto"/>
        <w:ind w:left="0" w:hanging="2"/>
      </w:pPr>
      <w:r>
        <w:separator/>
      </w:r>
    </w:p>
  </w:footnote>
  <w:footnote w:type="continuationSeparator" w:id="0">
    <w:p w14:paraId="44917265" w14:textId="77777777" w:rsidR="0060129F" w:rsidRDefault="0060129F">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59C1" w14:textId="77777777" w:rsidR="00F529A1" w:rsidRDefault="00F529A1">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881BA" w14:textId="644CB0E1" w:rsidR="00F529A1" w:rsidRDefault="00F529A1">
    <w:pPr>
      <w:pStyle w:val="Cabealho"/>
      <w:ind w:left="0" w:hanging="2"/>
    </w:pPr>
    <w:r>
      <w:rPr>
        <w:noProof/>
      </w:rPr>
      <w:drawing>
        <wp:anchor distT="0" distB="0" distL="0" distR="0" simplePos="0" relativeHeight="251659264" behindDoc="1" locked="0" layoutInCell="1" hidden="0" allowOverlap="1" wp14:anchorId="2D7D6753" wp14:editId="2FCB38D0">
          <wp:simplePos x="0" y="0"/>
          <wp:positionH relativeFrom="margin">
            <wp:align>left</wp:align>
          </wp:positionH>
          <wp:positionV relativeFrom="paragraph">
            <wp:posOffset>0</wp:posOffset>
          </wp:positionV>
          <wp:extent cx="771099" cy="798195"/>
          <wp:effectExtent l="0" t="0" r="0" b="1905"/>
          <wp:wrapNone/>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9124" cy="816853"/>
                  </a:xfrm>
                  <a:prstGeom prst="rect">
                    <a:avLst/>
                  </a:prstGeom>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hidden="0" allowOverlap="1" wp14:anchorId="44DF11B0" wp14:editId="6D2AA22B">
              <wp:simplePos x="0" y="0"/>
              <wp:positionH relativeFrom="column">
                <wp:posOffset>1028700</wp:posOffset>
              </wp:positionH>
              <wp:positionV relativeFrom="paragraph">
                <wp:posOffset>11773</wp:posOffset>
              </wp:positionV>
              <wp:extent cx="4242487" cy="864870"/>
              <wp:effectExtent l="0" t="0" r="0" b="0"/>
              <wp:wrapNone/>
              <wp:docPr id="3" name="Retângulo 3"/>
              <wp:cNvGraphicFramePr/>
              <a:graphic xmlns:a="http://schemas.openxmlformats.org/drawingml/2006/main">
                <a:graphicData uri="http://schemas.microsoft.com/office/word/2010/wordprocessingShape">
                  <wps:wsp>
                    <wps:cNvSpPr/>
                    <wps:spPr>
                      <a:xfrm>
                        <a:off x="0" y="0"/>
                        <a:ext cx="4242487" cy="864870"/>
                      </a:xfrm>
                      <a:prstGeom prst="rect">
                        <a:avLst/>
                      </a:prstGeom>
                      <a:noFill/>
                      <a:ln>
                        <a:noFill/>
                      </a:ln>
                    </wps:spPr>
                    <wps:txbx>
                      <w:txbxContent>
                        <w:p w14:paraId="0DAB917C" w14:textId="77777777" w:rsidR="00F529A1" w:rsidRDefault="00F529A1" w:rsidP="00A73B8E">
                          <w:pPr>
                            <w:spacing w:line="240" w:lineRule="auto"/>
                            <w:ind w:left="0" w:hanging="2"/>
                            <w:jc w:val="center"/>
                            <w:rPr>
                              <w:rFonts w:ascii="Arial" w:hAnsi="Arial" w:cs="Arial"/>
                              <w:b/>
                            </w:rPr>
                          </w:pPr>
                        </w:p>
                        <w:p w14:paraId="2E511DCB" w14:textId="53B80001" w:rsidR="00F529A1" w:rsidRPr="00014F81" w:rsidRDefault="00F529A1" w:rsidP="00A73B8E">
                          <w:pPr>
                            <w:spacing w:line="240" w:lineRule="auto"/>
                            <w:ind w:left="0" w:hanging="2"/>
                            <w:jc w:val="center"/>
                            <w:rPr>
                              <w:rFonts w:ascii="Arial" w:hAnsi="Arial" w:cs="Arial"/>
                              <w:b/>
                            </w:rPr>
                          </w:pPr>
                          <w:r w:rsidRPr="00014F81">
                            <w:rPr>
                              <w:rFonts w:ascii="Arial" w:hAnsi="Arial" w:cs="Arial"/>
                              <w:b/>
                            </w:rPr>
                            <w:t>PREFEITURA DO MUNICÍPIO DE BANDEIRANTES</w:t>
                          </w:r>
                        </w:p>
                        <w:p w14:paraId="1BCAF224" w14:textId="73C95415" w:rsidR="00F529A1" w:rsidRPr="00A73B8E" w:rsidRDefault="00F529A1" w:rsidP="00A73B8E">
                          <w:pPr>
                            <w:spacing w:line="240" w:lineRule="auto"/>
                            <w:ind w:left="0" w:hanging="2"/>
                            <w:jc w:val="center"/>
                            <w:rPr>
                              <w:rFonts w:ascii="Arial" w:hAnsi="Arial" w:cs="Arial"/>
                            </w:rPr>
                          </w:pPr>
                          <w:r>
                            <w:rPr>
                              <w:rFonts w:ascii="Arial" w:hAnsi="Arial" w:cs="Arial"/>
                            </w:rPr>
                            <w:t>ESTADO DO PARANÁ</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44DF11B0" id="Retângulo 3" o:spid="_x0000_s1026" style="position:absolute;margin-left:81pt;margin-top:.95pt;width:334.05pt;height:6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" filled="f" stroked="f">
              <v:textbox inset="2.53958mm,1.2694mm,2.53958mm,1.2694mm">
                <w:txbxContent>
                  <w:p w14:paraId="0DAB917C" w14:textId="77777777" w:rsidR="00F529A1" w:rsidRDefault="00F529A1" w:rsidP="00A73B8E">
                    <w:pPr>
                      <w:spacing w:line="240" w:lineRule="auto"/>
                      <w:ind w:left="0" w:hanging="2"/>
                      <w:jc w:val="center"/>
                      <w:rPr>
                        <w:rFonts w:ascii="Arial" w:hAnsi="Arial" w:cs="Arial"/>
                        <w:b/>
                      </w:rPr>
                    </w:pPr>
                  </w:p>
                  <w:p w14:paraId="2E511DCB" w14:textId="53B80001" w:rsidR="00F529A1" w:rsidRPr="00014F81" w:rsidRDefault="00F529A1" w:rsidP="00A73B8E">
                    <w:pPr>
                      <w:spacing w:line="240" w:lineRule="auto"/>
                      <w:ind w:left="0" w:hanging="2"/>
                      <w:jc w:val="center"/>
                      <w:rPr>
                        <w:rFonts w:ascii="Arial" w:hAnsi="Arial" w:cs="Arial"/>
                        <w:b/>
                      </w:rPr>
                    </w:pPr>
                    <w:r w:rsidRPr="00014F81">
                      <w:rPr>
                        <w:rFonts w:ascii="Arial" w:hAnsi="Arial" w:cs="Arial"/>
                        <w:b/>
                      </w:rPr>
                      <w:t>PREFEITURA DO MUNICÍPIO DE BANDEIRANTES</w:t>
                    </w:r>
                  </w:p>
                  <w:p w14:paraId="1BCAF224" w14:textId="73C95415" w:rsidR="00F529A1" w:rsidRPr="00A73B8E" w:rsidRDefault="00F529A1" w:rsidP="00A73B8E">
                    <w:pPr>
                      <w:spacing w:line="240" w:lineRule="auto"/>
                      <w:ind w:left="0" w:hanging="2"/>
                      <w:jc w:val="center"/>
                      <w:rPr>
                        <w:rFonts w:ascii="Arial" w:hAnsi="Arial" w:cs="Arial"/>
                      </w:rPr>
                    </w:pPr>
                    <w:r>
                      <w:rPr>
                        <w:rFonts w:ascii="Arial" w:hAnsi="Arial" w:cs="Arial"/>
                      </w:rPr>
                      <w:t>ESTADO DO PARANÁ</w:t>
                    </w:r>
                  </w:p>
                </w:txbxContent>
              </v:textbox>
            </v:rect>
          </w:pict>
        </mc:Fallback>
      </mc:AlternateContent>
    </w:r>
  </w:p>
  <w:p w14:paraId="7DDCE3DE" w14:textId="6E26EE8B" w:rsidR="00F529A1" w:rsidRDefault="00F529A1">
    <w:pPr>
      <w:pBdr>
        <w:top w:val="nil"/>
        <w:left w:val="nil"/>
        <w:bottom w:val="nil"/>
        <w:right w:val="nil"/>
        <w:between w:val="nil"/>
      </w:pBdr>
      <w:tabs>
        <w:tab w:val="center" w:pos="4252"/>
        <w:tab w:val="right" w:pos="8504"/>
      </w:tabs>
      <w:spacing w:line="240" w:lineRule="auto"/>
      <w:ind w:left="0" w:hanging="2"/>
      <w:rPr>
        <w:color w:val="000000"/>
      </w:rPr>
    </w:pPr>
  </w:p>
  <w:p w14:paraId="669A302C" w14:textId="4436F48E" w:rsidR="00F529A1" w:rsidRDefault="00F529A1">
    <w:pPr>
      <w:pBdr>
        <w:top w:val="nil"/>
        <w:left w:val="nil"/>
        <w:bottom w:val="nil"/>
        <w:right w:val="nil"/>
        <w:between w:val="nil"/>
      </w:pBdr>
      <w:tabs>
        <w:tab w:val="center" w:pos="4252"/>
        <w:tab w:val="right" w:pos="8504"/>
      </w:tabs>
      <w:spacing w:line="240" w:lineRule="auto"/>
      <w:ind w:left="0" w:hanging="2"/>
      <w:rPr>
        <w:color w:val="000000"/>
      </w:rPr>
    </w:pPr>
  </w:p>
  <w:p w14:paraId="0B50CCFF" w14:textId="35D50B35" w:rsidR="00F529A1" w:rsidRDefault="00F529A1">
    <w:pPr>
      <w:pBdr>
        <w:top w:val="nil"/>
        <w:left w:val="nil"/>
        <w:bottom w:val="nil"/>
        <w:right w:val="nil"/>
        <w:between w:val="nil"/>
      </w:pBdr>
      <w:tabs>
        <w:tab w:val="center" w:pos="4252"/>
        <w:tab w:val="right" w:pos="8504"/>
      </w:tabs>
      <w:spacing w:line="240" w:lineRule="auto"/>
      <w:ind w:left="0" w:hanging="2"/>
      <w:rPr>
        <w:color w:val="000000"/>
      </w:rPr>
    </w:pPr>
  </w:p>
  <w:p w14:paraId="491BCF6A" w14:textId="4AF0E335" w:rsidR="00F529A1" w:rsidRDefault="00F529A1">
    <w:pPr>
      <w:pBdr>
        <w:top w:val="nil"/>
        <w:left w:val="nil"/>
        <w:bottom w:val="nil"/>
        <w:right w:val="nil"/>
        <w:between w:val="nil"/>
      </w:pBdr>
      <w:tabs>
        <w:tab w:val="center" w:pos="4252"/>
        <w:tab w:val="right" w:pos="8504"/>
      </w:tabs>
      <w:spacing w:line="240" w:lineRule="auto"/>
      <w:ind w:left="0" w:hanging="2"/>
      <w:rPr>
        <w:color w:val="000000"/>
      </w:rPr>
    </w:pPr>
  </w:p>
  <w:p w14:paraId="16494FF5" w14:textId="158D2C78" w:rsidR="00F529A1" w:rsidRDefault="00F529A1">
    <w:pPr>
      <w:pBdr>
        <w:top w:val="nil"/>
        <w:left w:val="nil"/>
        <w:bottom w:val="nil"/>
        <w:right w:val="nil"/>
        <w:between w:val="nil"/>
      </w:pBdr>
      <w:tabs>
        <w:tab w:val="center" w:pos="4252"/>
        <w:tab w:val="right" w:pos="8504"/>
      </w:tabs>
      <w:spacing w:line="240" w:lineRule="auto"/>
      <w:ind w:left="0" w:hanging="2"/>
      <w:rPr>
        <w:color w:val="000000"/>
      </w:rPr>
    </w:pPr>
  </w:p>
  <w:p w14:paraId="63EFAF7D" w14:textId="77777777" w:rsidR="00F529A1" w:rsidRDefault="00F529A1">
    <w:pPr>
      <w:pBdr>
        <w:top w:val="nil"/>
        <w:left w:val="nil"/>
        <w:bottom w:val="nil"/>
        <w:right w:val="nil"/>
        <w:between w:val="nil"/>
      </w:pBd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5D568" w14:textId="77777777" w:rsidR="00F529A1" w:rsidRDefault="00F529A1">
    <w:pPr>
      <w:pStyle w:val="Cabealho"/>
      <w:ind w:left="0" w:hanging="2"/>
    </w:pPr>
  </w:p>
</w:hdr>
</file>

<file path=word/intelligence2.xml><?xml version="1.0" encoding="utf-8"?>
<int2:intelligence xmlns:int2="http://schemas.microsoft.com/office/intelligence/2020/intelligence" xmlns:oel="http://schemas.microsoft.com/office/2019/extlst">
  <int2:observations>
    <int2:textHash int2:hashCode="aSFt7pZyfzvBzS" int2:id="Iidp3lge">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4F8A"/>
    <w:multiLevelType w:val="multilevel"/>
    <w:tmpl w:val="8CA87AD4"/>
    <w:lvl w:ilvl="0">
      <w:start w:val="1"/>
      <w:numFmt w:val="decimal"/>
      <w:lvlText w:val="%1."/>
      <w:lvlJc w:val="left"/>
      <w:pPr>
        <w:ind w:left="568" w:hanging="570"/>
      </w:pPr>
      <w:rPr>
        <w:rFonts w:hint="default"/>
      </w:rPr>
    </w:lvl>
    <w:lvl w:ilvl="1">
      <w:start w:val="1"/>
      <w:numFmt w:val="decimal"/>
      <w:isLgl/>
      <w:lvlText w:val="%1.%2."/>
      <w:lvlJc w:val="left"/>
      <w:pPr>
        <w:ind w:left="358" w:hanging="360"/>
      </w:pPr>
      <w:rPr>
        <w:rFonts w:hint="default"/>
      </w:rPr>
    </w:lvl>
    <w:lvl w:ilvl="2">
      <w:start w:val="1"/>
      <w:numFmt w:val="decimal"/>
      <w:isLgl/>
      <w:lvlText w:val="%1.%2.%3."/>
      <w:lvlJc w:val="left"/>
      <w:pPr>
        <w:ind w:left="718" w:hanging="720"/>
      </w:pPr>
      <w:rPr>
        <w:rFonts w:hint="default"/>
        <w:b/>
      </w:rPr>
    </w:lvl>
    <w:lvl w:ilvl="3">
      <w:start w:val="1"/>
      <w:numFmt w:val="decimal"/>
      <w:isLgl/>
      <w:lvlText w:val="%1.%2.%3.%4."/>
      <w:lvlJc w:val="left"/>
      <w:pPr>
        <w:ind w:left="718" w:hanging="72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078" w:hanging="108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438" w:hanging="1440"/>
      </w:pPr>
      <w:rPr>
        <w:rFonts w:hint="default"/>
      </w:rPr>
    </w:lvl>
    <w:lvl w:ilvl="8">
      <w:start w:val="1"/>
      <w:numFmt w:val="decimal"/>
      <w:isLgl/>
      <w:lvlText w:val="%1.%2.%3.%4.%5.%6.%7.%8.%9."/>
      <w:lvlJc w:val="left"/>
      <w:pPr>
        <w:ind w:left="1798" w:hanging="1800"/>
      </w:pPr>
      <w:rPr>
        <w:rFonts w:hint="default"/>
      </w:rPr>
    </w:lvl>
  </w:abstractNum>
  <w:abstractNum w:abstractNumId="1" w15:restartNumberingAfterBreak="0">
    <w:nsid w:val="076279DF"/>
    <w:multiLevelType w:val="multilevel"/>
    <w:tmpl w:val="679ADBE6"/>
    <w:lvl w:ilvl="0">
      <w:start w:val="8"/>
      <w:numFmt w:val="decimal"/>
      <w:lvlText w:val="%1."/>
      <w:lvlJc w:val="left"/>
      <w:pPr>
        <w:ind w:left="660" w:hanging="660"/>
      </w:pPr>
      <w:rPr>
        <w:rFonts w:hint="default"/>
      </w:rPr>
    </w:lvl>
    <w:lvl w:ilvl="1">
      <w:start w:val="29"/>
      <w:numFmt w:val="decimal"/>
      <w:lvlText w:val="%1.%2."/>
      <w:lvlJc w:val="left"/>
      <w:pPr>
        <w:ind w:left="659" w:hanging="660"/>
      </w:pPr>
      <w:rPr>
        <w:rFonts w:hint="default"/>
      </w:rPr>
    </w:lvl>
    <w:lvl w:ilvl="2">
      <w:start w:val="4"/>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075" w:hanging="108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433" w:hanging="1440"/>
      </w:pPr>
      <w:rPr>
        <w:rFonts w:hint="default"/>
      </w:rPr>
    </w:lvl>
    <w:lvl w:ilvl="8">
      <w:start w:val="1"/>
      <w:numFmt w:val="decimal"/>
      <w:lvlText w:val="%1.%2.%3.%4.%5.%6.%7.%8.%9."/>
      <w:lvlJc w:val="left"/>
      <w:pPr>
        <w:ind w:left="1792" w:hanging="1800"/>
      </w:pPr>
      <w:rPr>
        <w:rFonts w:hint="default"/>
      </w:rPr>
    </w:lvl>
  </w:abstractNum>
  <w:abstractNum w:abstractNumId="2" w15:restartNumberingAfterBreak="0">
    <w:nsid w:val="0AB21185"/>
    <w:multiLevelType w:val="multilevel"/>
    <w:tmpl w:val="332A2864"/>
    <w:lvl w:ilvl="0">
      <w:start w:val="1"/>
      <w:numFmt w:val="decimal"/>
      <w:lvlText w:val="%1."/>
      <w:lvlJc w:val="left"/>
      <w:pPr>
        <w:ind w:left="358" w:hanging="360"/>
      </w:pPr>
      <w:rPr>
        <w:rFonts w:hint="default"/>
      </w:rPr>
    </w:lvl>
    <w:lvl w:ilvl="1">
      <w:start w:val="2"/>
      <w:numFmt w:val="decimal"/>
      <w:isLgl/>
      <w:lvlText w:val="%1.%2."/>
      <w:lvlJc w:val="left"/>
      <w:pPr>
        <w:ind w:left="718" w:hanging="720"/>
      </w:pPr>
      <w:rPr>
        <w:rFonts w:hint="default"/>
      </w:rPr>
    </w:lvl>
    <w:lvl w:ilvl="2">
      <w:start w:val="2"/>
      <w:numFmt w:val="decimal"/>
      <w:isLgl/>
      <w:lvlText w:val="%1.%2.%3."/>
      <w:lvlJc w:val="left"/>
      <w:pPr>
        <w:ind w:left="718" w:hanging="720"/>
      </w:pPr>
      <w:rPr>
        <w:rFonts w:hint="default"/>
      </w:rPr>
    </w:lvl>
    <w:lvl w:ilvl="3">
      <w:start w:val="1"/>
      <w:numFmt w:val="decimal"/>
      <w:isLgl/>
      <w:lvlText w:val="%1.%2.%3.%4."/>
      <w:lvlJc w:val="left"/>
      <w:pPr>
        <w:ind w:left="1078" w:hanging="108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438" w:hanging="144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798" w:hanging="1800"/>
      </w:pPr>
      <w:rPr>
        <w:rFonts w:hint="default"/>
      </w:rPr>
    </w:lvl>
    <w:lvl w:ilvl="8">
      <w:start w:val="1"/>
      <w:numFmt w:val="decimal"/>
      <w:isLgl/>
      <w:lvlText w:val="%1.%2.%3.%4.%5.%6.%7.%8.%9."/>
      <w:lvlJc w:val="left"/>
      <w:pPr>
        <w:ind w:left="1798" w:hanging="1800"/>
      </w:pPr>
      <w:rPr>
        <w:rFonts w:hint="default"/>
      </w:rPr>
    </w:lvl>
  </w:abstractNum>
  <w:abstractNum w:abstractNumId="3" w15:restartNumberingAfterBreak="0">
    <w:nsid w:val="119950A3"/>
    <w:multiLevelType w:val="hybridMultilevel"/>
    <w:tmpl w:val="6686863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3A8393D"/>
    <w:multiLevelType w:val="multilevel"/>
    <w:tmpl w:val="397A8F9A"/>
    <w:lvl w:ilvl="0">
      <w:start w:val="8"/>
      <w:numFmt w:val="decimal"/>
      <w:lvlText w:val="%1."/>
      <w:lvlJc w:val="left"/>
      <w:pPr>
        <w:ind w:left="660" w:hanging="660"/>
      </w:pPr>
      <w:rPr>
        <w:rFonts w:hint="default"/>
      </w:rPr>
    </w:lvl>
    <w:lvl w:ilvl="1">
      <w:start w:val="29"/>
      <w:numFmt w:val="decimal"/>
      <w:lvlText w:val="%1.%2."/>
      <w:lvlJc w:val="left"/>
      <w:pPr>
        <w:ind w:left="659" w:hanging="660"/>
      </w:pPr>
      <w:rPr>
        <w:rFonts w:hint="default"/>
      </w:rPr>
    </w:lvl>
    <w:lvl w:ilvl="2">
      <w:start w:val="3"/>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075" w:hanging="108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433" w:hanging="1440"/>
      </w:pPr>
      <w:rPr>
        <w:rFonts w:hint="default"/>
      </w:rPr>
    </w:lvl>
    <w:lvl w:ilvl="8">
      <w:start w:val="1"/>
      <w:numFmt w:val="decimal"/>
      <w:lvlText w:val="%1.%2.%3.%4.%5.%6.%7.%8.%9."/>
      <w:lvlJc w:val="left"/>
      <w:pPr>
        <w:ind w:left="1792" w:hanging="1800"/>
      </w:pPr>
      <w:rPr>
        <w:rFonts w:hint="default"/>
      </w:rPr>
    </w:lvl>
  </w:abstractNum>
  <w:abstractNum w:abstractNumId="5" w15:restartNumberingAfterBreak="0">
    <w:nsid w:val="2EA52A04"/>
    <w:multiLevelType w:val="hybridMultilevel"/>
    <w:tmpl w:val="33941E4E"/>
    <w:lvl w:ilvl="0" w:tplc="04160017">
      <w:start w:val="1"/>
      <w:numFmt w:val="lowerLetter"/>
      <w:lvlText w:val="%1)"/>
      <w:lvlJc w:val="left"/>
      <w:pPr>
        <w:ind w:left="718" w:hanging="360"/>
      </w:pPr>
    </w:lvl>
    <w:lvl w:ilvl="1" w:tplc="04160019" w:tentative="1">
      <w:start w:val="1"/>
      <w:numFmt w:val="lowerLetter"/>
      <w:lvlText w:val="%2."/>
      <w:lvlJc w:val="left"/>
      <w:pPr>
        <w:ind w:left="1438" w:hanging="360"/>
      </w:pPr>
    </w:lvl>
    <w:lvl w:ilvl="2" w:tplc="0416001B" w:tentative="1">
      <w:start w:val="1"/>
      <w:numFmt w:val="lowerRoman"/>
      <w:lvlText w:val="%3."/>
      <w:lvlJc w:val="right"/>
      <w:pPr>
        <w:ind w:left="2158" w:hanging="180"/>
      </w:pPr>
    </w:lvl>
    <w:lvl w:ilvl="3" w:tplc="0416000F" w:tentative="1">
      <w:start w:val="1"/>
      <w:numFmt w:val="decimal"/>
      <w:lvlText w:val="%4."/>
      <w:lvlJc w:val="left"/>
      <w:pPr>
        <w:ind w:left="2878" w:hanging="360"/>
      </w:pPr>
    </w:lvl>
    <w:lvl w:ilvl="4" w:tplc="04160019" w:tentative="1">
      <w:start w:val="1"/>
      <w:numFmt w:val="lowerLetter"/>
      <w:lvlText w:val="%5."/>
      <w:lvlJc w:val="left"/>
      <w:pPr>
        <w:ind w:left="3598" w:hanging="360"/>
      </w:pPr>
    </w:lvl>
    <w:lvl w:ilvl="5" w:tplc="0416001B" w:tentative="1">
      <w:start w:val="1"/>
      <w:numFmt w:val="lowerRoman"/>
      <w:lvlText w:val="%6."/>
      <w:lvlJc w:val="right"/>
      <w:pPr>
        <w:ind w:left="4318" w:hanging="180"/>
      </w:pPr>
    </w:lvl>
    <w:lvl w:ilvl="6" w:tplc="0416000F" w:tentative="1">
      <w:start w:val="1"/>
      <w:numFmt w:val="decimal"/>
      <w:lvlText w:val="%7."/>
      <w:lvlJc w:val="left"/>
      <w:pPr>
        <w:ind w:left="5038" w:hanging="360"/>
      </w:pPr>
    </w:lvl>
    <w:lvl w:ilvl="7" w:tplc="04160019" w:tentative="1">
      <w:start w:val="1"/>
      <w:numFmt w:val="lowerLetter"/>
      <w:lvlText w:val="%8."/>
      <w:lvlJc w:val="left"/>
      <w:pPr>
        <w:ind w:left="5758" w:hanging="360"/>
      </w:pPr>
    </w:lvl>
    <w:lvl w:ilvl="8" w:tplc="0416001B" w:tentative="1">
      <w:start w:val="1"/>
      <w:numFmt w:val="lowerRoman"/>
      <w:lvlText w:val="%9."/>
      <w:lvlJc w:val="right"/>
      <w:pPr>
        <w:ind w:left="6478" w:hanging="180"/>
      </w:pPr>
    </w:lvl>
  </w:abstractNum>
  <w:abstractNum w:abstractNumId="6" w15:restartNumberingAfterBreak="0">
    <w:nsid w:val="41CA176B"/>
    <w:multiLevelType w:val="multilevel"/>
    <w:tmpl w:val="827688C8"/>
    <w:lvl w:ilvl="0">
      <w:start w:val="1"/>
      <w:numFmt w:val="decimal"/>
      <w:lvlText w:val="%1."/>
      <w:lvlJc w:val="left"/>
      <w:pPr>
        <w:ind w:left="358" w:hanging="360"/>
      </w:pPr>
      <w:rPr>
        <w:rFonts w:hint="default"/>
      </w:rPr>
    </w:lvl>
    <w:lvl w:ilvl="1">
      <w:start w:val="1"/>
      <w:numFmt w:val="decimal"/>
      <w:isLgl/>
      <w:lvlText w:val="%1.%2."/>
      <w:lvlJc w:val="left"/>
      <w:pPr>
        <w:ind w:left="719"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1"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3" w:hanging="144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805" w:hanging="1800"/>
      </w:pPr>
      <w:rPr>
        <w:rFonts w:hint="default"/>
      </w:rPr>
    </w:lvl>
    <w:lvl w:ilvl="8">
      <w:start w:val="1"/>
      <w:numFmt w:val="decimal"/>
      <w:isLgl/>
      <w:lvlText w:val="%1.%2.%3.%4.%5.%6.%7.%8.%9."/>
      <w:lvlJc w:val="left"/>
      <w:pPr>
        <w:ind w:left="1806" w:hanging="1800"/>
      </w:pPr>
      <w:rPr>
        <w:rFonts w:hint="default"/>
      </w:rPr>
    </w:lvl>
  </w:abstractNum>
  <w:abstractNum w:abstractNumId="7" w15:restartNumberingAfterBreak="0">
    <w:nsid w:val="4561515A"/>
    <w:multiLevelType w:val="multilevel"/>
    <w:tmpl w:val="5E10128E"/>
    <w:lvl w:ilvl="0">
      <w:start w:val="1"/>
      <w:numFmt w:val="decimal"/>
      <w:lvlText w:val="%1"/>
      <w:lvlJc w:val="left"/>
      <w:pPr>
        <w:ind w:left="360" w:hanging="360"/>
      </w:pPr>
      <w:rPr>
        <w:rFonts w:hint="default"/>
        <w:b/>
      </w:rPr>
    </w:lvl>
    <w:lvl w:ilvl="1">
      <w:start w:val="1"/>
      <w:numFmt w:val="decimal"/>
      <w:lvlText w:val="%1.%2"/>
      <w:lvlJc w:val="left"/>
      <w:pPr>
        <w:ind w:left="358" w:hanging="360"/>
      </w:pPr>
      <w:rPr>
        <w:rFonts w:hint="default"/>
        <w:b w:val="0"/>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428" w:hanging="144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784" w:hanging="1800"/>
      </w:pPr>
      <w:rPr>
        <w:rFonts w:hint="default"/>
        <w:b/>
      </w:rPr>
    </w:lvl>
  </w:abstractNum>
  <w:abstractNum w:abstractNumId="8" w15:restartNumberingAfterBreak="0">
    <w:nsid w:val="4BDF6B2A"/>
    <w:multiLevelType w:val="multilevel"/>
    <w:tmpl w:val="10248802"/>
    <w:lvl w:ilvl="0">
      <w:start w:val="8"/>
      <w:numFmt w:val="decimal"/>
      <w:lvlText w:val="%1."/>
      <w:lvlJc w:val="left"/>
      <w:pPr>
        <w:ind w:left="660" w:hanging="660"/>
      </w:pPr>
      <w:rPr>
        <w:rFonts w:hint="default"/>
      </w:rPr>
    </w:lvl>
    <w:lvl w:ilvl="1">
      <w:start w:val="29"/>
      <w:numFmt w:val="decimal"/>
      <w:lvlText w:val="%1.%2."/>
      <w:lvlJc w:val="left"/>
      <w:pPr>
        <w:ind w:left="659" w:hanging="660"/>
      </w:pPr>
      <w:rPr>
        <w:rFonts w:hint="default"/>
      </w:rPr>
    </w:lvl>
    <w:lvl w:ilvl="2">
      <w:start w:val="6"/>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075" w:hanging="108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433" w:hanging="1440"/>
      </w:pPr>
      <w:rPr>
        <w:rFonts w:hint="default"/>
      </w:rPr>
    </w:lvl>
    <w:lvl w:ilvl="8">
      <w:start w:val="1"/>
      <w:numFmt w:val="decimal"/>
      <w:lvlText w:val="%1.%2.%3.%4.%5.%6.%7.%8.%9."/>
      <w:lvlJc w:val="left"/>
      <w:pPr>
        <w:ind w:left="1792" w:hanging="1800"/>
      </w:pPr>
      <w:rPr>
        <w:rFonts w:hint="default"/>
      </w:rPr>
    </w:lvl>
  </w:abstractNum>
  <w:abstractNum w:abstractNumId="9" w15:restartNumberingAfterBreak="0">
    <w:nsid w:val="4C2F7A59"/>
    <w:multiLevelType w:val="multilevel"/>
    <w:tmpl w:val="E7346B28"/>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4C67442"/>
    <w:multiLevelType w:val="multilevel"/>
    <w:tmpl w:val="8CA87AD4"/>
    <w:lvl w:ilvl="0">
      <w:start w:val="1"/>
      <w:numFmt w:val="decimal"/>
      <w:lvlText w:val="%1."/>
      <w:lvlJc w:val="left"/>
      <w:pPr>
        <w:ind w:left="568" w:hanging="570"/>
      </w:pPr>
      <w:rPr>
        <w:rFonts w:hint="default"/>
      </w:rPr>
    </w:lvl>
    <w:lvl w:ilvl="1">
      <w:start w:val="1"/>
      <w:numFmt w:val="decimal"/>
      <w:isLgl/>
      <w:lvlText w:val="%1.%2."/>
      <w:lvlJc w:val="left"/>
      <w:pPr>
        <w:ind w:left="358" w:hanging="360"/>
      </w:pPr>
      <w:rPr>
        <w:rFonts w:hint="default"/>
      </w:rPr>
    </w:lvl>
    <w:lvl w:ilvl="2">
      <w:start w:val="1"/>
      <w:numFmt w:val="decimal"/>
      <w:isLgl/>
      <w:lvlText w:val="%1.%2.%3."/>
      <w:lvlJc w:val="left"/>
      <w:pPr>
        <w:ind w:left="718" w:hanging="720"/>
      </w:pPr>
      <w:rPr>
        <w:rFonts w:hint="default"/>
        <w:b/>
      </w:rPr>
    </w:lvl>
    <w:lvl w:ilvl="3">
      <w:start w:val="1"/>
      <w:numFmt w:val="decimal"/>
      <w:isLgl/>
      <w:lvlText w:val="%1.%2.%3.%4."/>
      <w:lvlJc w:val="left"/>
      <w:pPr>
        <w:ind w:left="718" w:hanging="72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078" w:hanging="108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438" w:hanging="1440"/>
      </w:pPr>
      <w:rPr>
        <w:rFonts w:hint="default"/>
      </w:rPr>
    </w:lvl>
    <w:lvl w:ilvl="8">
      <w:start w:val="1"/>
      <w:numFmt w:val="decimal"/>
      <w:isLgl/>
      <w:lvlText w:val="%1.%2.%3.%4.%5.%6.%7.%8.%9."/>
      <w:lvlJc w:val="left"/>
      <w:pPr>
        <w:ind w:left="1798" w:hanging="1800"/>
      </w:pPr>
      <w:rPr>
        <w:rFonts w:hint="default"/>
      </w:rPr>
    </w:lvl>
  </w:abstractNum>
  <w:abstractNum w:abstractNumId="11" w15:restartNumberingAfterBreak="0">
    <w:nsid w:val="55031CCA"/>
    <w:multiLevelType w:val="multilevel"/>
    <w:tmpl w:val="5528644A"/>
    <w:lvl w:ilvl="0">
      <w:start w:val="1"/>
      <w:numFmt w:val="decimal"/>
      <w:lvlText w:val="%1"/>
      <w:lvlJc w:val="left"/>
      <w:pPr>
        <w:ind w:left="360" w:hanging="360"/>
      </w:pPr>
      <w:rPr>
        <w:rFonts w:hint="default"/>
        <w:b/>
      </w:rPr>
    </w:lvl>
    <w:lvl w:ilvl="1">
      <w:start w:val="1"/>
      <w:numFmt w:val="decimal"/>
      <w:lvlText w:val="%1.%2"/>
      <w:lvlJc w:val="left"/>
      <w:pPr>
        <w:ind w:left="718" w:hanging="360"/>
      </w:pPr>
      <w:rPr>
        <w:rFonts w:hint="default"/>
        <w:b/>
      </w:rPr>
    </w:lvl>
    <w:lvl w:ilvl="2">
      <w:start w:val="1"/>
      <w:numFmt w:val="decimal"/>
      <w:lvlText w:val="%1.%2.%3"/>
      <w:lvlJc w:val="left"/>
      <w:pPr>
        <w:ind w:left="1436" w:hanging="720"/>
      </w:pPr>
      <w:rPr>
        <w:rFonts w:hint="default"/>
        <w:b/>
      </w:rPr>
    </w:lvl>
    <w:lvl w:ilvl="3">
      <w:start w:val="1"/>
      <w:numFmt w:val="decimal"/>
      <w:lvlText w:val="%1.%2.%3.%4"/>
      <w:lvlJc w:val="left"/>
      <w:pPr>
        <w:ind w:left="1794" w:hanging="720"/>
      </w:pPr>
      <w:rPr>
        <w:rFonts w:hint="default"/>
        <w:b/>
      </w:rPr>
    </w:lvl>
    <w:lvl w:ilvl="4">
      <w:start w:val="1"/>
      <w:numFmt w:val="decimal"/>
      <w:lvlText w:val="%1.%2.%3.%4.%5"/>
      <w:lvlJc w:val="left"/>
      <w:pPr>
        <w:ind w:left="2512" w:hanging="1080"/>
      </w:pPr>
      <w:rPr>
        <w:rFonts w:hint="default"/>
        <w:b/>
      </w:rPr>
    </w:lvl>
    <w:lvl w:ilvl="5">
      <w:start w:val="1"/>
      <w:numFmt w:val="decimal"/>
      <w:lvlText w:val="%1.%2.%3.%4.%5.%6"/>
      <w:lvlJc w:val="left"/>
      <w:pPr>
        <w:ind w:left="2870" w:hanging="1080"/>
      </w:pPr>
      <w:rPr>
        <w:rFonts w:hint="default"/>
        <w:b/>
      </w:rPr>
    </w:lvl>
    <w:lvl w:ilvl="6">
      <w:start w:val="1"/>
      <w:numFmt w:val="decimal"/>
      <w:lvlText w:val="%1.%2.%3.%4.%5.%6.%7"/>
      <w:lvlJc w:val="left"/>
      <w:pPr>
        <w:ind w:left="3588" w:hanging="1440"/>
      </w:pPr>
      <w:rPr>
        <w:rFonts w:hint="default"/>
        <w:b/>
      </w:rPr>
    </w:lvl>
    <w:lvl w:ilvl="7">
      <w:start w:val="1"/>
      <w:numFmt w:val="decimal"/>
      <w:lvlText w:val="%1.%2.%3.%4.%5.%6.%7.%8"/>
      <w:lvlJc w:val="left"/>
      <w:pPr>
        <w:ind w:left="3946" w:hanging="1440"/>
      </w:pPr>
      <w:rPr>
        <w:rFonts w:hint="default"/>
        <w:b/>
      </w:rPr>
    </w:lvl>
    <w:lvl w:ilvl="8">
      <w:start w:val="1"/>
      <w:numFmt w:val="decimal"/>
      <w:lvlText w:val="%1.%2.%3.%4.%5.%6.%7.%8.%9"/>
      <w:lvlJc w:val="left"/>
      <w:pPr>
        <w:ind w:left="4664" w:hanging="1800"/>
      </w:pPr>
      <w:rPr>
        <w:rFonts w:hint="default"/>
        <w:b/>
      </w:rPr>
    </w:lvl>
  </w:abstractNum>
  <w:abstractNum w:abstractNumId="12" w15:restartNumberingAfterBreak="0">
    <w:nsid w:val="5B2A1C41"/>
    <w:multiLevelType w:val="multilevel"/>
    <w:tmpl w:val="BAC6D3B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67487FDF"/>
    <w:multiLevelType w:val="hybridMultilevel"/>
    <w:tmpl w:val="4E16F732"/>
    <w:lvl w:ilvl="0" w:tplc="04A0C1AA">
      <w:start w:val="1"/>
      <w:numFmt w:val="decimal"/>
      <w:lvlText w:val="%1."/>
      <w:lvlJc w:val="left"/>
      <w:pPr>
        <w:ind w:left="358" w:hanging="360"/>
      </w:pPr>
      <w:rPr>
        <w:rFonts w:hint="default"/>
        <w:b/>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14" w15:restartNumberingAfterBreak="0">
    <w:nsid w:val="6D8A127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2D3142"/>
    <w:multiLevelType w:val="hybridMultilevel"/>
    <w:tmpl w:val="0A1AC488"/>
    <w:lvl w:ilvl="0" w:tplc="2C6ED900">
      <w:start w:val="1"/>
      <w:numFmt w:val="upperRoman"/>
      <w:lvlText w:val="%1."/>
      <w:lvlJc w:val="left"/>
      <w:pPr>
        <w:ind w:left="1826" w:hanging="720"/>
      </w:pPr>
      <w:rPr>
        <w:rFonts w:ascii="Calibri" w:eastAsia="Calibri" w:hAnsi="Calibri" w:cs="Calibri" w:hint="default"/>
        <w:color w:val="595959"/>
        <w:spacing w:val="-1"/>
        <w:w w:val="100"/>
        <w:sz w:val="24"/>
        <w:szCs w:val="24"/>
        <w:lang w:val="pt-PT" w:eastAsia="en-US" w:bidi="ar-SA"/>
      </w:rPr>
    </w:lvl>
    <w:lvl w:ilvl="1" w:tplc="15BE9C4A">
      <w:start w:val="1"/>
      <w:numFmt w:val="lowerLetter"/>
      <w:lvlText w:val="%2)"/>
      <w:lvlJc w:val="left"/>
      <w:pPr>
        <w:ind w:left="1879" w:hanging="255"/>
      </w:pPr>
      <w:rPr>
        <w:rFonts w:ascii="Calibri" w:eastAsia="Calibri" w:hAnsi="Calibri" w:cs="Calibri" w:hint="default"/>
        <w:color w:val="000000" w:themeColor="text1"/>
        <w:w w:val="100"/>
        <w:sz w:val="24"/>
        <w:szCs w:val="24"/>
        <w:lang w:val="pt-PT" w:eastAsia="en-US" w:bidi="ar-SA"/>
      </w:rPr>
    </w:lvl>
    <w:lvl w:ilvl="2" w:tplc="9FD64BB4">
      <w:numFmt w:val="bullet"/>
      <w:lvlText w:val="•"/>
      <w:lvlJc w:val="left"/>
      <w:pPr>
        <w:ind w:left="2782" w:hanging="255"/>
      </w:pPr>
      <w:rPr>
        <w:rFonts w:hint="default"/>
        <w:lang w:val="pt-PT" w:eastAsia="en-US" w:bidi="ar-SA"/>
      </w:rPr>
    </w:lvl>
    <w:lvl w:ilvl="3" w:tplc="ABC2C91E">
      <w:numFmt w:val="bullet"/>
      <w:lvlText w:val="•"/>
      <w:lvlJc w:val="left"/>
      <w:pPr>
        <w:ind w:left="3685" w:hanging="255"/>
      </w:pPr>
      <w:rPr>
        <w:rFonts w:hint="default"/>
        <w:lang w:val="pt-PT" w:eastAsia="en-US" w:bidi="ar-SA"/>
      </w:rPr>
    </w:lvl>
    <w:lvl w:ilvl="4" w:tplc="09A8E326">
      <w:numFmt w:val="bullet"/>
      <w:lvlText w:val="•"/>
      <w:lvlJc w:val="left"/>
      <w:pPr>
        <w:ind w:left="4588" w:hanging="255"/>
      </w:pPr>
      <w:rPr>
        <w:rFonts w:hint="default"/>
        <w:lang w:val="pt-PT" w:eastAsia="en-US" w:bidi="ar-SA"/>
      </w:rPr>
    </w:lvl>
    <w:lvl w:ilvl="5" w:tplc="DE668AE4">
      <w:numFmt w:val="bullet"/>
      <w:lvlText w:val="•"/>
      <w:lvlJc w:val="left"/>
      <w:pPr>
        <w:ind w:left="5491" w:hanging="255"/>
      </w:pPr>
      <w:rPr>
        <w:rFonts w:hint="default"/>
        <w:lang w:val="pt-PT" w:eastAsia="en-US" w:bidi="ar-SA"/>
      </w:rPr>
    </w:lvl>
    <w:lvl w:ilvl="6" w:tplc="DD940614">
      <w:numFmt w:val="bullet"/>
      <w:lvlText w:val="•"/>
      <w:lvlJc w:val="left"/>
      <w:pPr>
        <w:ind w:left="6394" w:hanging="255"/>
      </w:pPr>
      <w:rPr>
        <w:rFonts w:hint="default"/>
        <w:lang w:val="pt-PT" w:eastAsia="en-US" w:bidi="ar-SA"/>
      </w:rPr>
    </w:lvl>
    <w:lvl w:ilvl="7" w:tplc="A70C2650">
      <w:numFmt w:val="bullet"/>
      <w:lvlText w:val="•"/>
      <w:lvlJc w:val="left"/>
      <w:pPr>
        <w:ind w:left="7297" w:hanging="255"/>
      </w:pPr>
      <w:rPr>
        <w:rFonts w:hint="default"/>
        <w:lang w:val="pt-PT" w:eastAsia="en-US" w:bidi="ar-SA"/>
      </w:rPr>
    </w:lvl>
    <w:lvl w:ilvl="8" w:tplc="554EEED0">
      <w:numFmt w:val="bullet"/>
      <w:lvlText w:val="•"/>
      <w:lvlJc w:val="left"/>
      <w:pPr>
        <w:ind w:left="8200" w:hanging="255"/>
      </w:pPr>
      <w:rPr>
        <w:rFonts w:hint="default"/>
        <w:lang w:val="pt-PT" w:eastAsia="en-US" w:bidi="ar-SA"/>
      </w:rPr>
    </w:lvl>
  </w:abstractNum>
  <w:abstractNum w:abstractNumId="16" w15:restartNumberingAfterBreak="0">
    <w:nsid w:val="78035C65"/>
    <w:multiLevelType w:val="hybridMultilevel"/>
    <w:tmpl w:val="98B83332"/>
    <w:lvl w:ilvl="0" w:tplc="43AA5684">
      <w:start w:val="1"/>
      <w:numFmt w:val="lowerLetter"/>
      <w:lvlText w:val="%1)"/>
      <w:lvlJc w:val="left"/>
      <w:pPr>
        <w:ind w:left="720" w:hanging="360"/>
      </w:pPr>
      <w:rPr>
        <w:rFonts w:ascii="Arial" w:eastAsia="Merriweather" w:hAnsi="Arial" w:cs="Arial"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10549686">
    <w:abstractNumId w:val="10"/>
  </w:num>
  <w:num w:numId="2" w16cid:durableId="1175071260">
    <w:abstractNumId w:val="2"/>
  </w:num>
  <w:num w:numId="3" w16cid:durableId="292102757">
    <w:abstractNumId w:val="6"/>
  </w:num>
  <w:num w:numId="4" w16cid:durableId="1745226995">
    <w:abstractNumId w:val="5"/>
  </w:num>
  <w:num w:numId="5" w16cid:durableId="2109622355">
    <w:abstractNumId w:val="9"/>
  </w:num>
  <w:num w:numId="6" w16cid:durableId="149292892">
    <w:abstractNumId w:val="16"/>
  </w:num>
  <w:num w:numId="7" w16cid:durableId="364136810">
    <w:abstractNumId w:val="0"/>
  </w:num>
  <w:num w:numId="8" w16cid:durableId="1154831799">
    <w:abstractNumId w:val="11"/>
  </w:num>
  <w:num w:numId="9" w16cid:durableId="892695301">
    <w:abstractNumId w:val="7"/>
  </w:num>
  <w:num w:numId="10" w16cid:durableId="1453986260">
    <w:abstractNumId w:val="14"/>
  </w:num>
  <w:num w:numId="11" w16cid:durableId="1424644632">
    <w:abstractNumId w:val="13"/>
  </w:num>
  <w:num w:numId="12" w16cid:durableId="1474056681">
    <w:abstractNumId w:val="15"/>
  </w:num>
  <w:num w:numId="13" w16cid:durableId="1907032649">
    <w:abstractNumId w:val="3"/>
  </w:num>
  <w:num w:numId="14" w16cid:durableId="1513300331">
    <w:abstractNumId w:val="4"/>
  </w:num>
  <w:num w:numId="15" w16cid:durableId="817457918">
    <w:abstractNumId w:val="1"/>
  </w:num>
  <w:num w:numId="16" w16cid:durableId="190413106">
    <w:abstractNumId w:val="8"/>
  </w:num>
  <w:num w:numId="17" w16cid:durableId="11203448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BCA"/>
    <w:rsid w:val="00000DD8"/>
    <w:rsid w:val="000013F2"/>
    <w:rsid w:val="000026DF"/>
    <w:rsid w:val="00003597"/>
    <w:rsid w:val="0000593F"/>
    <w:rsid w:val="00005C7E"/>
    <w:rsid w:val="0000617B"/>
    <w:rsid w:val="00010FC0"/>
    <w:rsid w:val="00011FE9"/>
    <w:rsid w:val="00013C86"/>
    <w:rsid w:val="00013E24"/>
    <w:rsid w:val="000142E9"/>
    <w:rsid w:val="00014F81"/>
    <w:rsid w:val="00015021"/>
    <w:rsid w:val="0001695B"/>
    <w:rsid w:val="00023622"/>
    <w:rsid w:val="000238EE"/>
    <w:rsid w:val="00023A1E"/>
    <w:rsid w:val="000244F7"/>
    <w:rsid w:val="000248FA"/>
    <w:rsid w:val="0002537A"/>
    <w:rsid w:val="00025574"/>
    <w:rsid w:val="00025F24"/>
    <w:rsid w:val="000265CA"/>
    <w:rsid w:val="000269CF"/>
    <w:rsid w:val="00030EA3"/>
    <w:rsid w:val="00031683"/>
    <w:rsid w:val="00032780"/>
    <w:rsid w:val="00036213"/>
    <w:rsid w:val="00040A98"/>
    <w:rsid w:val="000412A2"/>
    <w:rsid w:val="000413B5"/>
    <w:rsid w:val="00041921"/>
    <w:rsid w:val="00041A42"/>
    <w:rsid w:val="00043585"/>
    <w:rsid w:val="00043610"/>
    <w:rsid w:val="0004491B"/>
    <w:rsid w:val="00044B51"/>
    <w:rsid w:val="0005135E"/>
    <w:rsid w:val="00051DE5"/>
    <w:rsid w:val="00054EF6"/>
    <w:rsid w:val="00056728"/>
    <w:rsid w:val="00056D44"/>
    <w:rsid w:val="0006798C"/>
    <w:rsid w:val="000708A6"/>
    <w:rsid w:val="00071F22"/>
    <w:rsid w:val="000745B8"/>
    <w:rsid w:val="00081EF4"/>
    <w:rsid w:val="00082FA1"/>
    <w:rsid w:val="00083240"/>
    <w:rsid w:val="00084006"/>
    <w:rsid w:val="00092BE8"/>
    <w:rsid w:val="0009356A"/>
    <w:rsid w:val="00093DC4"/>
    <w:rsid w:val="00094C56"/>
    <w:rsid w:val="00095B13"/>
    <w:rsid w:val="00096403"/>
    <w:rsid w:val="000A0D89"/>
    <w:rsid w:val="000A0D99"/>
    <w:rsid w:val="000A0FA8"/>
    <w:rsid w:val="000A1DE9"/>
    <w:rsid w:val="000A2439"/>
    <w:rsid w:val="000A6D36"/>
    <w:rsid w:val="000A6F3C"/>
    <w:rsid w:val="000B1381"/>
    <w:rsid w:val="000B27E3"/>
    <w:rsid w:val="000B3D1B"/>
    <w:rsid w:val="000B4066"/>
    <w:rsid w:val="000B5654"/>
    <w:rsid w:val="000B7B37"/>
    <w:rsid w:val="000C0916"/>
    <w:rsid w:val="000C4302"/>
    <w:rsid w:val="000C44B9"/>
    <w:rsid w:val="000C6A45"/>
    <w:rsid w:val="000C7D11"/>
    <w:rsid w:val="000D1AA8"/>
    <w:rsid w:val="000D252E"/>
    <w:rsid w:val="000D3501"/>
    <w:rsid w:val="000D3D84"/>
    <w:rsid w:val="000D4DAE"/>
    <w:rsid w:val="000D6B8C"/>
    <w:rsid w:val="000E0144"/>
    <w:rsid w:val="000E1235"/>
    <w:rsid w:val="000E353C"/>
    <w:rsid w:val="000E41AE"/>
    <w:rsid w:val="000E6193"/>
    <w:rsid w:val="000E703D"/>
    <w:rsid w:val="000F0AF7"/>
    <w:rsid w:val="000F106B"/>
    <w:rsid w:val="000F24EC"/>
    <w:rsid w:val="000F46C6"/>
    <w:rsid w:val="000F57D7"/>
    <w:rsid w:val="000F6E97"/>
    <w:rsid w:val="000F7772"/>
    <w:rsid w:val="000FC0EB"/>
    <w:rsid w:val="0010008C"/>
    <w:rsid w:val="00100679"/>
    <w:rsid w:val="00100956"/>
    <w:rsid w:val="0010234A"/>
    <w:rsid w:val="00103365"/>
    <w:rsid w:val="0010344A"/>
    <w:rsid w:val="001041C5"/>
    <w:rsid w:val="00106C00"/>
    <w:rsid w:val="00107875"/>
    <w:rsid w:val="0011010B"/>
    <w:rsid w:val="00110FD3"/>
    <w:rsid w:val="00113F90"/>
    <w:rsid w:val="0011565A"/>
    <w:rsid w:val="0012137B"/>
    <w:rsid w:val="001213EB"/>
    <w:rsid w:val="00121CEE"/>
    <w:rsid w:val="0012251F"/>
    <w:rsid w:val="00125063"/>
    <w:rsid w:val="00127521"/>
    <w:rsid w:val="00130112"/>
    <w:rsid w:val="00131764"/>
    <w:rsid w:val="00132A6C"/>
    <w:rsid w:val="001346AA"/>
    <w:rsid w:val="001354AE"/>
    <w:rsid w:val="00135AD0"/>
    <w:rsid w:val="00137524"/>
    <w:rsid w:val="0014312B"/>
    <w:rsid w:val="00143596"/>
    <w:rsid w:val="001455E4"/>
    <w:rsid w:val="00146AA0"/>
    <w:rsid w:val="001477E9"/>
    <w:rsid w:val="00147D8B"/>
    <w:rsid w:val="00150371"/>
    <w:rsid w:val="001503D8"/>
    <w:rsid w:val="00152BDB"/>
    <w:rsid w:val="00154417"/>
    <w:rsid w:val="001552E1"/>
    <w:rsid w:val="00155EC1"/>
    <w:rsid w:val="001564FA"/>
    <w:rsid w:val="00156E43"/>
    <w:rsid w:val="001575D0"/>
    <w:rsid w:val="00157BED"/>
    <w:rsid w:val="001627AC"/>
    <w:rsid w:val="00162C31"/>
    <w:rsid w:val="00163671"/>
    <w:rsid w:val="001711AA"/>
    <w:rsid w:val="001715E4"/>
    <w:rsid w:val="001748A5"/>
    <w:rsid w:val="0017505E"/>
    <w:rsid w:val="0017655D"/>
    <w:rsid w:val="001800B8"/>
    <w:rsid w:val="0018430E"/>
    <w:rsid w:val="001844B0"/>
    <w:rsid w:val="001850A3"/>
    <w:rsid w:val="00194E14"/>
    <w:rsid w:val="001971D5"/>
    <w:rsid w:val="001A15CF"/>
    <w:rsid w:val="001A1999"/>
    <w:rsid w:val="001A2E93"/>
    <w:rsid w:val="001A58AD"/>
    <w:rsid w:val="001B0478"/>
    <w:rsid w:val="001B2C29"/>
    <w:rsid w:val="001B3C87"/>
    <w:rsid w:val="001B64F9"/>
    <w:rsid w:val="001C1547"/>
    <w:rsid w:val="001C1693"/>
    <w:rsid w:val="001C26DA"/>
    <w:rsid w:val="001C6DB0"/>
    <w:rsid w:val="001C728F"/>
    <w:rsid w:val="001C769D"/>
    <w:rsid w:val="001D2BA1"/>
    <w:rsid w:val="001D38DB"/>
    <w:rsid w:val="001D3E7B"/>
    <w:rsid w:val="001D75E3"/>
    <w:rsid w:val="001E1A7D"/>
    <w:rsid w:val="001E2034"/>
    <w:rsid w:val="001E4F21"/>
    <w:rsid w:val="001F0206"/>
    <w:rsid w:val="001F1B92"/>
    <w:rsid w:val="001F22BE"/>
    <w:rsid w:val="001F293A"/>
    <w:rsid w:val="001F39FA"/>
    <w:rsid w:val="001F58CD"/>
    <w:rsid w:val="001F7A6D"/>
    <w:rsid w:val="00200EB7"/>
    <w:rsid w:val="002024E6"/>
    <w:rsid w:val="002044E2"/>
    <w:rsid w:val="0020553D"/>
    <w:rsid w:val="0021103D"/>
    <w:rsid w:val="00211D86"/>
    <w:rsid w:val="0021779E"/>
    <w:rsid w:val="002221E1"/>
    <w:rsid w:val="002271F4"/>
    <w:rsid w:val="002279E5"/>
    <w:rsid w:val="0023026A"/>
    <w:rsid w:val="00232240"/>
    <w:rsid w:val="0023242D"/>
    <w:rsid w:val="00232691"/>
    <w:rsid w:val="002371B1"/>
    <w:rsid w:val="00242761"/>
    <w:rsid w:val="002436A4"/>
    <w:rsid w:val="00244478"/>
    <w:rsid w:val="00244E03"/>
    <w:rsid w:val="00245197"/>
    <w:rsid w:val="002452FF"/>
    <w:rsid w:val="00245475"/>
    <w:rsid w:val="00247115"/>
    <w:rsid w:val="00250C7E"/>
    <w:rsid w:val="00250D7B"/>
    <w:rsid w:val="002516BE"/>
    <w:rsid w:val="00251F85"/>
    <w:rsid w:val="00254EFC"/>
    <w:rsid w:val="00255B77"/>
    <w:rsid w:val="00255C41"/>
    <w:rsid w:val="00255F4C"/>
    <w:rsid w:val="002566AE"/>
    <w:rsid w:val="00260028"/>
    <w:rsid w:val="00262A67"/>
    <w:rsid w:val="00265CB9"/>
    <w:rsid w:val="00271004"/>
    <w:rsid w:val="0027146C"/>
    <w:rsid w:val="00271631"/>
    <w:rsid w:val="00273314"/>
    <w:rsid w:val="00273B29"/>
    <w:rsid w:val="00274476"/>
    <w:rsid w:val="00274B5E"/>
    <w:rsid w:val="00275AB6"/>
    <w:rsid w:val="00275FF5"/>
    <w:rsid w:val="002773C6"/>
    <w:rsid w:val="00277C72"/>
    <w:rsid w:val="002824B8"/>
    <w:rsid w:val="002859E6"/>
    <w:rsid w:val="00285A1E"/>
    <w:rsid w:val="00286C72"/>
    <w:rsid w:val="002872B7"/>
    <w:rsid w:val="00287A5B"/>
    <w:rsid w:val="002A265A"/>
    <w:rsid w:val="002A59A6"/>
    <w:rsid w:val="002B068B"/>
    <w:rsid w:val="002B4410"/>
    <w:rsid w:val="002B53E8"/>
    <w:rsid w:val="002B56E5"/>
    <w:rsid w:val="002C16EE"/>
    <w:rsid w:val="002C1778"/>
    <w:rsid w:val="002C380E"/>
    <w:rsid w:val="002C6B00"/>
    <w:rsid w:val="002D129A"/>
    <w:rsid w:val="002E06B6"/>
    <w:rsid w:val="002E0BFC"/>
    <w:rsid w:val="002E1D9C"/>
    <w:rsid w:val="002E3E38"/>
    <w:rsid w:val="002E42F4"/>
    <w:rsid w:val="002E4351"/>
    <w:rsid w:val="002E77F9"/>
    <w:rsid w:val="002F0614"/>
    <w:rsid w:val="002F0FE7"/>
    <w:rsid w:val="002F171A"/>
    <w:rsid w:val="002F29FA"/>
    <w:rsid w:val="002F494E"/>
    <w:rsid w:val="002F75D7"/>
    <w:rsid w:val="00301F4B"/>
    <w:rsid w:val="00303483"/>
    <w:rsid w:val="0030369B"/>
    <w:rsid w:val="003041C0"/>
    <w:rsid w:val="003047BE"/>
    <w:rsid w:val="00306232"/>
    <w:rsid w:val="003079BD"/>
    <w:rsid w:val="00311CB2"/>
    <w:rsid w:val="00312180"/>
    <w:rsid w:val="003174D6"/>
    <w:rsid w:val="0032029A"/>
    <w:rsid w:val="003248D5"/>
    <w:rsid w:val="00325F38"/>
    <w:rsid w:val="00326195"/>
    <w:rsid w:val="00327097"/>
    <w:rsid w:val="003325F1"/>
    <w:rsid w:val="00332766"/>
    <w:rsid w:val="00334CFD"/>
    <w:rsid w:val="00336C20"/>
    <w:rsid w:val="003423E3"/>
    <w:rsid w:val="003447EB"/>
    <w:rsid w:val="003467D2"/>
    <w:rsid w:val="0035358A"/>
    <w:rsid w:val="0035464B"/>
    <w:rsid w:val="0035472F"/>
    <w:rsid w:val="003556B6"/>
    <w:rsid w:val="003560D0"/>
    <w:rsid w:val="003610C5"/>
    <w:rsid w:val="00361ED9"/>
    <w:rsid w:val="00362BBF"/>
    <w:rsid w:val="00364822"/>
    <w:rsid w:val="0036758A"/>
    <w:rsid w:val="003744E8"/>
    <w:rsid w:val="00375DA0"/>
    <w:rsid w:val="003813C2"/>
    <w:rsid w:val="003833FF"/>
    <w:rsid w:val="00386F6E"/>
    <w:rsid w:val="00392FC0"/>
    <w:rsid w:val="00395D10"/>
    <w:rsid w:val="003971E0"/>
    <w:rsid w:val="00397FC1"/>
    <w:rsid w:val="003A3306"/>
    <w:rsid w:val="003A33EA"/>
    <w:rsid w:val="003A4CE9"/>
    <w:rsid w:val="003A6CBD"/>
    <w:rsid w:val="003A7095"/>
    <w:rsid w:val="003B1F86"/>
    <w:rsid w:val="003B2419"/>
    <w:rsid w:val="003B38C5"/>
    <w:rsid w:val="003B5F6D"/>
    <w:rsid w:val="003B6681"/>
    <w:rsid w:val="003B6BA8"/>
    <w:rsid w:val="003C0731"/>
    <w:rsid w:val="003C1E65"/>
    <w:rsid w:val="003C24F1"/>
    <w:rsid w:val="003D07F5"/>
    <w:rsid w:val="003D1243"/>
    <w:rsid w:val="003D209B"/>
    <w:rsid w:val="003D322D"/>
    <w:rsid w:val="003D3484"/>
    <w:rsid w:val="003D4785"/>
    <w:rsid w:val="003E392A"/>
    <w:rsid w:val="003E3FB3"/>
    <w:rsid w:val="003E4BCA"/>
    <w:rsid w:val="003E5560"/>
    <w:rsid w:val="003E7341"/>
    <w:rsid w:val="003E742E"/>
    <w:rsid w:val="003E7EE9"/>
    <w:rsid w:val="003F0F55"/>
    <w:rsid w:val="003F2406"/>
    <w:rsid w:val="003F4734"/>
    <w:rsid w:val="003F57E8"/>
    <w:rsid w:val="003F6116"/>
    <w:rsid w:val="003F6265"/>
    <w:rsid w:val="003F6740"/>
    <w:rsid w:val="004006B0"/>
    <w:rsid w:val="00400733"/>
    <w:rsid w:val="00400798"/>
    <w:rsid w:val="00401DD6"/>
    <w:rsid w:val="00403889"/>
    <w:rsid w:val="004053D4"/>
    <w:rsid w:val="0040684A"/>
    <w:rsid w:val="0040754F"/>
    <w:rsid w:val="00410D3E"/>
    <w:rsid w:val="00411D33"/>
    <w:rsid w:val="00415722"/>
    <w:rsid w:val="0042030A"/>
    <w:rsid w:val="00421EBD"/>
    <w:rsid w:val="0042234A"/>
    <w:rsid w:val="00422B97"/>
    <w:rsid w:val="00423807"/>
    <w:rsid w:val="00424E9D"/>
    <w:rsid w:val="00424EF5"/>
    <w:rsid w:val="00425F80"/>
    <w:rsid w:val="004276D0"/>
    <w:rsid w:val="00431506"/>
    <w:rsid w:val="0043341B"/>
    <w:rsid w:val="004338DF"/>
    <w:rsid w:val="00433CC9"/>
    <w:rsid w:val="0043439C"/>
    <w:rsid w:val="00434968"/>
    <w:rsid w:val="00434A5C"/>
    <w:rsid w:val="00436D93"/>
    <w:rsid w:val="00437271"/>
    <w:rsid w:val="00437B7D"/>
    <w:rsid w:val="004420D2"/>
    <w:rsid w:val="00444437"/>
    <w:rsid w:val="00444996"/>
    <w:rsid w:val="00444AB3"/>
    <w:rsid w:val="00444CC5"/>
    <w:rsid w:val="00450044"/>
    <w:rsid w:val="004534C5"/>
    <w:rsid w:val="004605E7"/>
    <w:rsid w:val="00464A04"/>
    <w:rsid w:val="00466A5F"/>
    <w:rsid w:val="004676E8"/>
    <w:rsid w:val="00470592"/>
    <w:rsid w:val="004720D9"/>
    <w:rsid w:val="004807A3"/>
    <w:rsid w:val="00490949"/>
    <w:rsid w:val="00492B9C"/>
    <w:rsid w:val="00495CA6"/>
    <w:rsid w:val="004A0175"/>
    <w:rsid w:val="004A07C2"/>
    <w:rsid w:val="004A1EA0"/>
    <w:rsid w:val="004A2076"/>
    <w:rsid w:val="004A5165"/>
    <w:rsid w:val="004A7C8B"/>
    <w:rsid w:val="004B086E"/>
    <w:rsid w:val="004B1634"/>
    <w:rsid w:val="004B70B2"/>
    <w:rsid w:val="004C2C99"/>
    <w:rsid w:val="004C3C15"/>
    <w:rsid w:val="004C6356"/>
    <w:rsid w:val="004C7156"/>
    <w:rsid w:val="004D5418"/>
    <w:rsid w:val="004D60A7"/>
    <w:rsid w:val="004E3572"/>
    <w:rsid w:val="004E5268"/>
    <w:rsid w:val="004F23D2"/>
    <w:rsid w:val="004F3FA9"/>
    <w:rsid w:val="004F6EFC"/>
    <w:rsid w:val="004F7567"/>
    <w:rsid w:val="004F7BF6"/>
    <w:rsid w:val="00500701"/>
    <w:rsid w:val="00500989"/>
    <w:rsid w:val="0050364D"/>
    <w:rsid w:val="00504539"/>
    <w:rsid w:val="005068F4"/>
    <w:rsid w:val="0050701B"/>
    <w:rsid w:val="00512232"/>
    <w:rsid w:val="005138EB"/>
    <w:rsid w:val="005147CE"/>
    <w:rsid w:val="005148AF"/>
    <w:rsid w:val="00515F31"/>
    <w:rsid w:val="0052394F"/>
    <w:rsid w:val="0052625C"/>
    <w:rsid w:val="0052710C"/>
    <w:rsid w:val="005301E7"/>
    <w:rsid w:val="00536F08"/>
    <w:rsid w:val="00537382"/>
    <w:rsid w:val="00543699"/>
    <w:rsid w:val="005446F0"/>
    <w:rsid w:val="00550481"/>
    <w:rsid w:val="0055217B"/>
    <w:rsid w:val="00552CCB"/>
    <w:rsid w:val="00553136"/>
    <w:rsid w:val="0055319A"/>
    <w:rsid w:val="005551F2"/>
    <w:rsid w:val="0055557B"/>
    <w:rsid w:val="00556F51"/>
    <w:rsid w:val="005573A0"/>
    <w:rsid w:val="00557ED9"/>
    <w:rsid w:val="0056322A"/>
    <w:rsid w:val="0056609F"/>
    <w:rsid w:val="00567DDF"/>
    <w:rsid w:val="00570C6F"/>
    <w:rsid w:val="005765A0"/>
    <w:rsid w:val="005779C9"/>
    <w:rsid w:val="00580100"/>
    <w:rsid w:val="0058015A"/>
    <w:rsid w:val="005809E7"/>
    <w:rsid w:val="00583681"/>
    <w:rsid w:val="00583BD2"/>
    <w:rsid w:val="005857F4"/>
    <w:rsid w:val="00586F61"/>
    <w:rsid w:val="0058753F"/>
    <w:rsid w:val="005879C6"/>
    <w:rsid w:val="005907E4"/>
    <w:rsid w:val="00591B9C"/>
    <w:rsid w:val="0059438D"/>
    <w:rsid w:val="005A0189"/>
    <w:rsid w:val="005A27EC"/>
    <w:rsid w:val="005A7BB8"/>
    <w:rsid w:val="005A7F97"/>
    <w:rsid w:val="005B14B4"/>
    <w:rsid w:val="005B14E2"/>
    <w:rsid w:val="005B1E48"/>
    <w:rsid w:val="005B2C11"/>
    <w:rsid w:val="005B39E2"/>
    <w:rsid w:val="005B3BFE"/>
    <w:rsid w:val="005B44C1"/>
    <w:rsid w:val="005B5BD0"/>
    <w:rsid w:val="005B5E9E"/>
    <w:rsid w:val="005B629F"/>
    <w:rsid w:val="005B73ED"/>
    <w:rsid w:val="005B775D"/>
    <w:rsid w:val="005B788B"/>
    <w:rsid w:val="005C1955"/>
    <w:rsid w:val="005C3FCB"/>
    <w:rsid w:val="005C53F5"/>
    <w:rsid w:val="005C5D3B"/>
    <w:rsid w:val="005C7506"/>
    <w:rsid w:val="005D44DA"/>
    <w:rsid w:val="005D5426"/>
    <w:rsid w:val="005E3169"/>
    <w:rsid w:val="005E491B"/>
    <w:rsid w:val="005E5708"/>
    <w:rsid w:val="005E57FE"/>
    <w:rsid w:val="005E6DAD"/>
    <w:rsid w:val="005E7451"/>
    <w:rsid w:val="005E788C"/>
    <w:rsid w:val="005F1B63"/>
    <w:rsid w:val="005F41B1"/>
    <w:rsid w:val="005F5D5E"/>
    <w:rsid w:val="005F6F83"/>
    <w:rsid w:val="0060129F"/>
    <w:rsid w:val="0060133D"/>
    <w:rsid w:val="0060171B"/>
    <w:rsid w:val="00604D85"/>
    <w:rsid w:val="00604EB6"/>
    <w:rsid w:val="00606137"/>
    <w:rsid w:val="00609C43"/>
    <w:rsid w:val="006108E1"/>
    <w:rsid w:val="006111EA"/>
    <w:rsid w:val="006138A9"/>
    <w:rsid w:val="0061416A"/>
    <w:rsid w:val="0061693B"/>
    <w:rsid w:val="006205D2"/>
    <w:rsid w:val="00620E65"/>
    <w:rsid w:val="00621E17"/>
    <w:rsid w:val="0062221B"/>
    <w:rsid w:val="00622BCC"/>
    <w:rsid w:val="00623563"/>
    <w:rsid w:val="00623F7E"/>
    <w:rsid w:val="00625DF3"/>
    <w:rsid w:val="00632AF7"/>
    <w:rsid w:val="00632BF7"/>
    <w:rsid w:val="006345BA"/>
    <w:rsid w:val="00635008"/>
    <w:rsid w:val="00642729"/>
    <w:rsid w:val="0064360A"/>
    <w:rsid w:val="00643852"/>
    <w:rsid w:val="00644AAF"/>
    <w:rsid w:val="00645C0F"/>
    <w:rsid w:val="00645EC7"/>
    <w:rsid w:val="006461E4"/>
    <w:rsid w:val="00646274"/>
    <w:rsid w:val="00651797"/>
    <w:rsid w:val="0065194C"/>
    <w:rsid w:val="00652445"/>
    <w:rsid w:val="0065303C"/>
    <w:rsid w:val="006540DB"/>
    <w:rsid w:val="00654749"/>
    <w:rsid w:val="00656BC9"/>
    <w:rsid w:val="00660EC4"/>
    <w:rsid w:val="0066111A"/>
    <w:rsid w:val="00663379"/>
    <w:rsid w:val="00663FD0"/>
    <w:rsid w:val="0066703F"/>
    <w:rsid w:val="00671B23"/>
    <w:rsid w:val="006736BD"/>
    <w:rsid w:val="0067589B"/>
    <w:rsid w:val="0067648B"/>
    <w:rsid w:val="00676AF6"/>
    <w:rsid w:val="006818D1"/>
    <w:rsid w:val="00681A52"/>
    <w:rsid w:val="00682C1D"/>
    <w:rsid w:val="00685DB2"/>
    <w:rsid w:val="006866CC"/>
    <w:rsid w:val="006A0139"/>
    <w:rsid w:val="006A03BC"/>
    <w:rsid w:val="006A05B3"/>
    <w:rsid w:val="006A397B"/>
    <w:rsid w:val="006A5E2C"/>
    <w:rsid w:val="006B16D3"/>
    <w:rsid w:val="006B5D0A"/>
    <w:rsid w:val="006B7830"/>
    <w:rsid w:val="006B7A87"/>
    <w:rsid w:val="006C078E"/>
    <w:rsid w:val="006C1BA3"/>
    <w:rsid w:val="006C3019"/>
    <w:rsid w:val="006C32A4"/>
    <w:rsid w:val="006C48CD"/>
    <w:rsid w:val="006C542D"/>
    <w:rsid w:val="006C7447"/>
    <w:rsid w:val="006C7473"/>
    <w:rsid w:val="006D12C0"/>
    <w:rsid w:val="006D54D2"/>
    <w:rsid w:val="006D6BE9"/>
    <w:rsid w:val="006D72F4"/>
    <w:rsid w:val="006E0A92"/>
    <w:rsid w:val="006E27C5"/>
    <w:rsid w:val="006E3A65"/>
    <w:rsid w:val="006E79AB"/>
    <w:rsid w:val="006F45E4"/>
    <w:rsid w:val="006F61E2"/>
    <w:rsid w:val="006F63DE"/>
    <w:rsid w:val="00700466"/>
    <w:rsid w:val="00700D8E"/>
    <w:rsid w:val="007025E7"/>
    <w:rsid w:val="00703713"/>
    <w:rsid w:val="00704DBA"/>
    <w:rsid w:val="00704FCC"/>
    <w:rsid w:val="0070781D"/>
    <w:rsid w:val="00711EA1"/>
    <w:rsid w:val="00720271"/>
    <w:rsid w:val="007233EE"/>
    <w:rsid w:val="00725390"/>
    <w:rsid w:val="00725F14"/>
    <w:rsid w:val="0073080A"/>
    <w:rsid w:val="00730A55"/>
    <w:rsid w:val="007372BF"/>
    <w:rsid w:val="0073737F"/>
    <w:rsid w:val="00741EA2"/>
    <w:rsid w:val="00743415"/>
    <w:rsid w:val="0074390D"/>
    <w:rsid w:val="00744FC8"/>
    <w:rsid w:val="00745CFE"/>
    <w:rsid w:val="00747787"/>
    <w:rsid w:val="0075164D"/>
    <w:rsid w:val="00754600"/>
    <w:rsid w:val="0076224A"/>
    <w:rsid w:val="0076244C"/>
    <w:rsid w:val="0076531D"/>
    <w:rsid w:val="007738A3"/>
    <w:rsid w:val="007747AB"/>
    <w:rsid w:val="00776134"/>
    <w:rsid w:val="00777E7A"/>
    <w:rsid w:val="00781124"/>
    <w:rsid w:val="00783EEC"/>
    <w:rsid w:val="007877B1"/>
    <w:rsid w:val="00792B39"/>
    <w:rsid w:val="00794979"/>
    <w:rsid w:val="0079777A"/>
    <w:rsid w:val="007A4B42"/>
    <w:rsid w:val="007B2005"/>
    <w:rsid w:val="007B39BE"/>
    <w:rsid w:val="007B4EF5"/>
    <w:rsid w:val="007B633D"/>
    <w:rsid w:val="007B6894"/>
    <w:rsid w:val="007C2EEC"/>
    <w:rsid w:val="007C568F"/>
    <w:rsid w:val="007C5E15"/>
    <w:rsid w:val="007C764B"/>
    <w:rsid w:val="007D3A3E"/>
    <w:rsid w:val="007D5261"/>
    <w:rsid w:val="007D6378"/>
    <w:rsid w:val="007E1626"/>
    <w:rsid w:val="007E1F71"/>
    <w:rsid w:val="007E5C36"/>
    <w:rsid w:val="007E5ECB"/>
    <w:rsid w:val="007E6B70"/>
    <w:rsid w:val="007E6DCE"/>
    <w:rsid w:val="007E7EB4"/>
    <w:rsid w:val="007F37F2"/>
    <w:rsid w:val="007F4BEE"/>
    <w:rsid w:val="007F5A61"/>
    <w:rsid w:val="007F7C4C"/>
    <w:rsid w:val="00800B46"/>
    <w:rsid w:val="00800B9F"/>
    <w:rsid w:val="00800BA7"/>
    <w:rsid w:val="008013A7"/>
    <w:rsid w:val="00802B81"/>
    <w:rsid w:val="00804362"/>
    <w:rsid w:val="00807C83"/>
    <w:rsid w:val="008110E1"/>
    <w:rsid w:val="008116F3"/>
    <w:rsid w:val="00811D83"/>
    <w:rsid w:val="008141F6"/>
    <w:rsid w:val="0081523D"/>
    <w:rsid w:val="00822BF4"/>
    <w:rsid w:val="00822EFB"/>
    <w:rsid w:val="00823394"/>
    <w:rsid w:val="008240F1"/>
    <w:rsid w:val="008248D2"/>
    <w:rsid w:val="00826413"/>
    <w:rsid w:val="00834F7A"/>
    <w:rsid w:val="00836E43"/>
    <w:rsid w:val="00841323"/>
    <w:rsid w:val="00842463"/>
    <w:rsid w:val="008445E9"/>
    <w:rsid w:val="00845786"/>
    <w:rsid w:val="00845F38"/>
    <w:rsid w:val="008460C3"/>
    <w:rsid w:val="008460F1"/>
    <w:rsid w:val="00847A09"/>
    <w:rsid w:val="00851E55"/>
    <w:rsid w:val="0085247D"/>
    <w:rsid w:val="00852C6F"/>
    <w:rsid w:val="00855936"/>
    <w:rsid w:val="00860E9F"/>
    <w:rsid w:val="00862FB7"/>
    <w:rsid w:val="008643FA"/>
    <w:rsid w:val="008644A7"/>
    <w:rsid w:val="00866751"/>
    <w:rsid w:val="00867B2B"/>
    <w:rsid w:val="008704AC"/>
    <w:rsid w:val="00872385"/>
    <w:rsid w:val="0087252E"/>
    <w:rsid w:val="00873BE0"/>
    <w:rsid w:val="008779F4"/>
    <w:rsid w:val="0088169F"/>
    <w:rsid w:val="00881C09"/>
    <w:rsid w:val="008834B8"/>
    <w:rsid w:val="00885556"/>
    <w:rsid w:val="00885FA0"/>
    <w:rsid w:val="00886CB8"/>
    <w:rsid w:val="0089294A"/>
    <w:rsid w:val="00892EB0"/>
    <w:rsid w:val="008932D1"/>
    <w:rsid w:val="00893AAC"/>
    <w:rsid w:val="00895049"/>
    <w:rsid w:val="0089593D"/>
    <w:rsid w:val="00896CEE"/>
    <w:rsid w:val="00896E6B"/>
    <w:rsid w:val="0089747F"/>
    <w:rsid w:val="008A06FD"/>
    <w:rsid w:val="008A0906"/>
    <w:rsid w:val="008A0AD1"/>
    <w:rsid w:val="008A12E1"/>
    <w:rsid w:val="008A1BFF"/>
    <w:rsid w:val="008A1C9D"/>
    <w:rsid w:val="008A3687"/>
    <w:rsid w:val="008A3A76"/>
    <w:rsid w:val="008A3A7D"/>
    <w:rsid w:val="008A3FE4"/>
    <w:rsid w:val="008B1F1D"/>
    <w:rsid w:val="008B2AAB"/>
    <w:rsid w:val="008B4271"/>
    <w:rsid w:val="008B5DCF"/>
    <w:rsid w:val="008B7F22"/>
    <w:rsid w:val="008C2812"/>
    <w:rsid w:val="008C3E7E"/>
    <w:rsid w:val="008C4146"/>
    <w:rsid w:val="008C4BAB"/>
    <w:rsid w:val="008C5040"/>
    <w:rsid w:val="008C672B"/>
    <w:rsid w:val="008C6975"/>
    <w:rsid w:val="008C6E07"/>
    <w:rsid w:val="008C7155"/>
    <w:rsid w:val="008D0FBD"/>
    <w:rsid w:val="008D10A6"/>
    <w:rsid w:val="008D362B"/>
    <w:rsid w:val="008E2644"/>
    <w:rsid w:val="008E7877"/>
    <w:rsid w:val="008F0D93"/>
    <w:rsid w:val="008F1263"/>
    <w:rsid w:val="008F18F9"/>
    <w:rsid w:val="008F3566"/>
    <w:rsid w:val="00900CEE"/>
    <w:rsid w:val="00902062"/>
    <w:rsid w:val="0090241C"/>
    <w:rsid w:val="00903A66"/>
    <w:rsid w:val="00903B5C"/>
    <w:rsid w:val="00904464"/>
    <w:rsid w:val="00905D24"/>
    <w:rsid w:val="009064B7"/>
    <w:rsid w:val="00906CC9"/>
    <w:rsid w:val="009073F9"/>
    <w:rsid w:val="009163E4"/>
    <w:rsid w:val="00921C9E"/>
    <w:rsid w:val="00921DD2"/>
    <w:rsid w:val="0092286D"/>
    <w:rsid w:val="00924BC3"/>
    <w:rsid w:val="0092765E"/>
    <w:rsid w:val="00931C1D"/>
    <w:rsid w:val="0093344D"/>
    <w:rsid w:val="009406D1"/>
    <w:rsid w:val="00940E77"/>
    <w:rsid w:val="00941F81"/>
    <w:rsid w:val="00943EB6"/>
    <w:rsid w:val="00944C90"/>
    <w:rsid w:val="00946C8A"/>
    <w:rsid w:val="0095012B"/>
    <w:rsid w:val="009521BC"/>
    <w:rsid w:val="0095358B"/>
    <w:rsid w:val="00953C26"/>
    <w:rsid w:val="00974CF8"/>
    <w:rsid w:val="009758A0"/>
    <w:rsid w:val="00981B51"/>
    <w:rsid w:val="0098345E"/>
    <w:rsid w:val="0098537B"/>
    <w:rsid w:val="00985D76"/>
    <w:rsid w:val="00986517"/>
    <w:rsid w:val="00986A7F"/>
    <w:rsid w:val="00986BBF"/>
    <w:rsid w:val="009875A1"/>
    <w:rsid w:val="009976BB"/>
    <w:rsid w:val="00997BC9"/>
    <w:rsid w:val="009A0E42"/>
    <w:rsid w:val="009A1CD1"/>
    <w:rsid w:val="009A22EE"/>
    <w:rsid w:val="009A4236"/>
    <w:rsid w:val="009A6D81"/>
    <w:rsid w:val="009B1E29"/>
    <w:rsid w:val="009B1F0B"/>
    <w:rsid w:val="009B48AB"/>
    <w:rsid w:val="009B6346"/>
    <w:rsid w:val="009B6660"/>
    <w:rsid w:val="009B73D4"/>
    <w:rsid w:val="009BB656"/>
    <w:rsid w:val="009C2ED6"/>
    <w:rsid w:val="009C3EF7"/>
    <w:rsid w:val="009C72E9"/>
    <w:rsid w:val="009D4C13"/>
    <w:rsid w:val="009E4ABB"/>
    <w:rsid w:val="009F00DE"/>
    <w:rsid w:val="009F07D2"/>
    <w:rsid w:val="009F15ED"/>
    <w:rsid w:val="009F2914"/>
    <w:rsid w:val="009F3759"/>
    <w:rsid w:val="009F38FF"/>
    <w:rsid w:val="009F56A8"/>
    <w:rsid w:val="009F5C3E"/>
    <w:rsid w:val="009FC333"/>
    <w:rsid w:val="00A010B9"/>
    <w:rsid w:val="00A042E5"/>
    <w:rsid w:val="00A0548C"/>
    <w:rsid w:val="00A06362"/>
    <w:rsid w:val="00A0713F"/>
    <w:rsid w:val="00A12AD2"/>
    <w:rsid w:val="00A12EA6"/>
    <w:rsid w:val="00A149CF"/>
    <w:rsid w:val="00A15484"/>
    <w:rsid w:val="00A2097D"/>
    <w:rsid w:val="00A21BF7"/>
    <w:rsid w:val="00A27971"/>
    <w:rsid w:val="00A27DD6"/>
    <w:rsid w:val="00A27E86"/>
    <w:rsid w:val="00A27FA1"/>
    <w:rsid w:val="00A34404"/>
    <w:rsid w:val="00A351BA"/>
    <w:rsid w:val="00A36D40"/>
    <w:rsid w:val="00A40C67"/>
    <w:rsid w:val="00A427D2"/>
    <w:rsid w:val="00A42E1E"/>
    <w:rsid w:val="00A45397"/>
    <w:rsid w:val="00A50E81"/>
    <w:rsid w:val="00A5278C"/>
    <w:rsid w:val="00A52831"/>
    <w:rsid w:val="00A552D7"/>
    <w:rsid w:val="00A5554D"/>
    <w:rsid w:val="00A560C2"/>
    <w:rsid w:val="00A568DC"/>
    <w:rsid w:val="00A57508"/>
    <w:rsid w:val="00A60B9A"/>
    <w:rsid w:val="00A61982"/>
    <w:rsid w:val="00A64568"/>
    <w:rsid w:val="00A73A83"/>
    <w:rsid w:val="00A73B8E"/>
    <w:rsid w:val="00A743B3"/>
    <w:rsid w:val="00A74EBF"/>
    <w:rsid w:val="00A75624"/>
    <w:rsid w:val="00A76042"/>
    <w:rsid w:val="00A77124"/>
    <w:rsid w:val="00A80F5F"/>
    <w:rsid w:val="00A81E46"/>
    <w:rsid w:val="00A83E40"/>
    <w:rsid w:val="00A84A08"/>
    <w:rsid w:val="00A853AE"/>
    <w:rsid w:val="00A858F5"/>
    <w:rsid w:val="00A85E62"/>
    <w:rsid w:val="00A86E6E"/>
    <w:rsid w:val="00A924F1"/>
    <w:rsid w:val="00A9357A"/>
    <w:rsid w:val="00A95344"/>
    <w:rsid w:val="00AA24AB"/>
    <w:rsid w:val="00AA5341"/>
    <w:rsid w:val="00AB2081"/>
    <w:rsid w:val="00AB25CA"/>
    <w:rsid w:val="00AB2C69"/>
    <w:rsid w:val="00AC1E1C"/>
    <w:rsid w:val="00AC2670"/>
    <w:rsid w:val="00AC26CB"/>
    <w:rsid w:val="00AD0717"/>
    <w:rsid w:val="00AD1602"/>
    <w:rsid w:val="00AD1EFC"/>
    <w:rsid w:val="00AD4332"/>
    <w:rsid w:val="00AE0372"/>
    <w:rsid w:val="00AE0F74"/>
    <w:rsid w:val="00AE1415"/>
    <w:rsid w:val="00AE2440"/>
    <w:rsid w:val="00AE3E44"/>
    <w:rsid w:val="00AE41ED"/>
    <w:rsid w:val="00AF6387"/>
    <w:rsid w:val="00AF756A"/>
    <w:rsid w:val="00B0322D"/>
    <w:rsid w:val="00B03B67"/>
    <w:rsid w:val="00B0421A"/>
    <w:rsid w:val="00B0442F"/>
    <w:rsid w:val="00B060F8"/>
    <w:rsid w:val="00B06C8A"/>
    <w:rsid w:val="00B12576"/>
    <w:rsid w:val="00B1411A"/>
    <w:rsid w:val="00B1611A"/>
    <w:rsid w:val="00B16B35"/>
    <w:rsid w:val="00B17600"/>
    <w:rsid w:val="00B17614"/>
    <w:rsid w:val="00B17B71"/>
    <w:rsid w:val="00B214F9"/>
    <w:rsid w:val="00B21E02"/>
    <w:rsid w:val="00B220BD"/>
    <w:rsid w:val="00B239E7"/>
    <w:rsid w:val="00B24096"/>
    <w:rsid w:val="00B262D8"/>
    <w:rsid w:val="00B3025B"/>
    <w:rsid w:val="00B30832"/>
    <w:rsid w:val="00B3237D"/>
    <w:rsid w:val="00B35692"/>
    <w:rsid w:val="00B35AF3"/>
    <w:rsid w:val="00B36E35"/>
    <w:rsid w:val="00B401A2"/>
    <w:rsid w:val="00B40BC5"/>
    <w:rsid w:val="00B501AA"/>
    <w:rsid w:val="00B51511"/>
    <w:rsid w:val="00B51C26"/>
    <w:rsid w:val="00B53505"/>
    <w:rsid w:val="00B56D7D"/>
    <w:rsid w:val="00B570FC"/>
    <w:rsid w:val="00B6004D"/>
    <w:rsid w:val="00B619F8"/>
    <w:rsid w:val="00B621E4"/>
    <w:rsid w:val="00B70C46"/>
    <w:rsid w:val="00B74AA1"/>
    <w:rsid w:val="00B75A9F"/>
    <w:rsid w:val="00B75B36"/>
    <w:rsid w:val="00B77435"/>
    <w:rsid w:val="00B82ED4"/>
    <w:rsid w:val="00B83230"/>
    <w:rsid w:val="00B836D1"/>
    <w:rsid w:val="00B84492"/>
    <w:rsid w:val="00B85B16"/>
    <w:rsid w:val="00B86202"/>
    <w:rsid w:val="00B868AF"/>
    <w:rsid w:val="00B8748D"/>
    <w:rsid w:val="00B909B5"/>
    <w:rsid w:val="00B93D18"/>
    <w:rsid w:val="00BA04DD"/>
    <w:rsid w:val="00BA1579"/>
    <w:rsid w:val="00BA1863"/>
    <w:rsid w:val="00BA2189"/>
    <w:rsid w:val="00BA3671"/>
    <w:rsid w:val="00BA4683"/>
    <w:rsid w:val="00BA46C1"/>
    <w:rsid w:val="00BA4702"/>
    <w:rsid w:val="00BA7F43"/>
    <w:rsid w:val="00BB00BD"/>
    <w:rsid w:val="00BB066B"/>
    <w:rsid w:val="00BB3C3B"/>
    <w:rsid w:val="00BB3D1A"/>
    <w:rsid w:val="00BB413E"/>
    <w:rsid w:val="00BB5BBB"/>
    <w:rsid w:val="00BB7F33"/>
    <w:rsid w:val="00BC3454"/>
    <w:rsid w:val="00BC36D4"/>
    <w:rsid w:val="00BC5528"/>
    <w:rsid w:val="00BC5BAB"/>
    <w:rsid w:val="00BC6420"/>
    <w:rsid w:val="00BC7379"/>
    <w:rsid w:val="00BD2070"/>
    <w:rsid w:val="00BD34F5"/>
    <w:rsid w:val="00BD4EAF"/>
    <w:rsid w:val="00BD571E"/>
    <w:rsid w:val="00BD7714"/>
    <w:rsid w:val="00BE162C"/>
    <w:rsid w:val="00BE23AA"/>
    <w:rsid w:val="00BE2E32"/>
    <w:rsid w:val="00BE7D0F"/>
    <w:rsid w:val="00BF21C1"/>
    <w:rsid w:val="00BF2AE5"/>
    <w:rsid w:val="00BF7057"/>
    <w:rsid w:val="00C00EA9"/>
    <w:rsid w:val="00C02A6C"/>
    <w:rsid w:val="00C02E53"/>
    <w:rsid w:val="00C03306"/>
    <w:rsid w:val="00C07243"/>
    <w:rsid w:val="00C11A3C"/>
    <w:rsid w:val="00C12DB1"/>
    <w:rsid w:val="00C13292"/>
    <w:rsid w:val="00C15998"/>
    <w:rsid w:val="00C161E0"/>
    <w:rsid w:val="00C1668F"/>
    <w:rsid w:val="00C20343"/>
    <w:rsid w:val="00C20FAB"/>
    <w:rsid w:val="00C24436"/>
    <w:rsid w:val="00C25E29"/>
    <w:rsid w:val="00C311D1"/>
    <w:rsid w:val="00C345DB"/>
    <w:rsid w:val="00C347CC"/>
    <w:rsid w:val="00C3512F"/>
    <w:rsid w:val="00C37CDB"/>
    <w:rsid w:val="00C51C9E"/>
    <w:rsid w:val="00C54D2A"/>
    <w:rsid w:val="00C55E4F"/>
    <w:rsid w:val="00C57A11"/>
    <w:rsid w:val="00C601FC"/>
    <w:rsid w:val="00C610A4"/>
    <w:rsid w:val="00C62881"/>
    <w:rsid w:val="00C66115"/>
    <w:rsid w:val="00C67A5D"/>
    <w:rsid w:val="00C764C8"/>
    <w:rsid w:val="00C80D74"/>
    <w:rsid w:val="00C828D4"/>
    <w:rsid w:val="00C834DB"/>
    <w:rsid w:val="00C842AE"/>
    <w:rsid w:val="00C8653A"/>
    <w:rsid w:val="00C86FB6"/>
    <w:rsid w:val="00C945E2"/>
    <w:rsid w:val="00C963C6"/>
    <w:rsid w:val="00CA0830"/>
    <w:rsid w:val="00CA0FB8"/>
    <w:rsid w:val="00CA231B"/>
    <w:rsid w:val="00CA443C"/>
    <w:rsid w:val="00CA6433"/>
    <w:rsid w:val="00CA6A8D"/>
    <w:rsid w:val="00CB011A"/>
    <w:rsid w:val="00CB0267"/>
    <w:rsid w:val="00CB20AA"/>
    <w:rsid w:val="00CB2B59"/>
    <w:rsid w:val="00CB47C2"/>
    <w:rsid w:val="00CB4F55"/>
    <w:rsid w:val="00CB6942"/>
    <w:rsid w:val="00CC252B"/>
    <w:rsid w:val="00CC40EE"/>
    <w:rsid w:val="00CC7FB4"/>
    <w:rsid w:val="00CD05FC"/>
    <w:rsid w:val="00CD699F"/>
    <w:rsid w:val="00CD7FF9"/>
    <w:rsid w:val="00CE21B3"/>
    <w:rsid w:val="00CE27E7"/>
    <w:rsid w:val="00CE2BC8"/>
    <w:rsid w:val="00CE4EDF"/>
    <w:rsid w:val="00CE74E6"/>
    <w:rsid w:val="00CF3ADB"/>
    <w:rsid w:val="00CF431A"/>
    <w:rsid w:val="00D01701"/>
    <w:rsid w:val="00D04804"/>
    <w:rsid w:val="00D0481D"/>
    <w:rsid w:val="00D04D06"/>
    <w:rsid w:val="00D10B32"/>
    <w:rsid w:val="00D13DBF"/>
    <w:rsid w:val="00D13DF6"/>
    <w:rsid w:val="00D14115"/>
    <w:rsid w:val="00D142AA"/>
    <w:rsid w:val="00D176E6"/>
    <w:rsid w:val="00D20F09"/>
    <w:rsid w:val="00D229E8"/>
    <w:rsid w:val="00D2305F"/>
    <w:rsid w:val="00D252B8"/>
    <w:rsid w:val="00D25801"/>
    <w:rsid w:val="00D266CA"/>
    <w:rsid w:val="00D27823"/>
    <w:rsid w:val="00D27EAF"/>
    <w:rsid w:val="00D30FBD"/>
    <w:rsid w:val="00D410F8"/>
    <w:rsid w:val="00D41133"/>
    <w:rsid w:val="00D46566"/>
    <w:rsid w:val="00D509EE"/>
    <w:rsid w:val="00D544BE"/>
    <w:rsid w:val="00D55B38"/>
    <w:rsid w:val="00D55F02"/>
    <w:rsid w:val="00D56082"/>
    <w:rsid w:val="00D56DC1"/>
    <w:rsid w:val="00D57101"/>
    <w:rsid w:val="00D60203"/>
    <w:rsid w:val="00D60385"/>
    <w:rsid w:val="00D60922"/>
    <w:rsid w:val="00D6191E"/>
    <w:rsid w:val="00D62F73"/>
    <w:rsid w:val="00D63496"/>
    <w:rsid w:val="00D64C81"/>
    <w:rsid w:val="00D71A24"/>
    <w:rsid w:val="00D75C9C"/>
    <w:rsid w:val="00D763C3"/>
    <w:rsid w:val="00D90AD0"/>
    <w:rsid w:val="00D92CC9"/>
    <w:rsid w:val="00D92E6E"/>
    <w:rsid w:val="00D94284"/>
    <w:rsid w:val="00D97762"/>
    <w:rsid w:val="00DA35CC"/>
    <w:rsid w:val="00DA5A99"/>
    <w:rsid w:val="00DA5C07"/>
    <w:rsid w:val="00DA5C2A"/>
    <w:rsid w:val="00DB11AD"/>
    <w:rsid w:val="00DB1444"/>
    <w:rsid w:val="00DB17A1"/>
    <w:rsid w:val="00DB3BB5"/>
    <w:rsid w:val="00DB4A76"/>
    <w:rsid w:val="00DB592F"/>
    <w:rsid w:val="00DC1288"/>
    <w:rsid w:val="00DC3127"/>
    <w:rsid w:val="00DC6328"/>
    <w:rsid w:val="00DC666F"/>
    <w:rsid w:val="00DC6822"/>
    <w:rsid w:val="00DD4131"/>
    <w:rsid w:val="00DD4867"/>
    <w:rsid w:val="00DE6ABD"/>
    <w:rsid w:val="00DE72EC"/>
    <w:rsid w:val="00DE7EDF"/>
    <w:rsid w:val="00DF4164"/>
    <w:rsid w:val="00DF48BC"/>
    <w:rsid w:val="00DF6EDE"/>
    <w:rsid w:val="00DF7843"/>
    <w:rsid w:val="00DF7A1A"/>
    <w:rsid w:val="00E01BA4"/>
    <w:rsid w:val="00E10419"/>
    <w:rsid w:val="00E124E7"/>
    <w:rsid w:val="00E1364F"/>
    <w:rsid w:val="00E14F5F"/>
    <w:rsid w:val="00E15230"/>
    <w:rsid w:val="00E16DCC"/>
    <w:rsid w:val="00E22066"/>
    <w:rsid w:val="00E22F15"/>
    <w:rsid w:val="00E24A6A"/>
    <w:rsid w:val="00E32A06"/>
    <w:rsid w:val="00E33B15"/>
    <w:rsid w:val="00E36C6F"/>
    <w:rsid w:val="00E422E5"/>
    <w:rsid w:val="00E42422"/>
    <w:rsid w:val="00E425DD"/>
    <w:rsid w:val="00E4274E"/>
    <w:rsid w:val="00E433F3"/>
    <w:rsid w:val="00E434DE"/>
    <w:rsid w:val="00E44025"/>
    <w:rsid w:val="00E44A85"/>
    <w:rsid w:val="00E45513"/>
    <w:rsid w:val="00E45646"/>
    <w:rsid w:val="00E465A0"/>
    <w:rsid w:val="00E50BFD"/>
    <w:rsid w:val="00E51006"/>
    <w:rsid w:val="00E5246D"/>
    <w:rsid w:val="00E52C4E"/>
    <w:rsid w:val="00E559CC"/>
    <w:rsid w:val="00E55D0A"/>
    <w:rsid w:val="00E607BD"/>
    <w:rsid w:val="00E60B7E"/>
    <w:rsid w:val="00E62D2D"/>
    <w:rsid w:val="00E64453"/>
    <w:rsid w:val="00E65C7A"/>
    <w:rsid w:val="00E6721F"/>
    <w:rsid w:val="00E71F3F"/>
    <w:rsid w:val="00E72053"/>
    <w:rsid w:val="00E74068"/>
    <w:rsid w:val="00E75433"/>
    <w:rsid w:val="00E81C87"/>
    <w:rsid w:val="00E84FC3"/>
    <w:rsid w:val="00E929F2"/>
    <w:rsid w:val="00E94AD4"/>
    <w:rsid w:val="00E965D2"/>
    <w:rsid w:val="00E96691"/>
    <w:rsid w:val="00EA0D82"/>
    <w:rsid w:val="00EA20D8"/>
    <w:rsid w:val="00EA3AFE"/>
    <w:rsid w:val="00EA4E09"/>
    <w:rsid w:val="00EA62A6"/>
    <w:rsid w:val="00EA6F33"/>
    <w:rsid w:val="00EA7F21"/>
    <w:rsid w:val="00EB2198"/>
    <w:rsid w:val="00EB34DC"/>
    <w:rsid w:val="00EB662E"/>
    <w:rsid w:val="00EB6AE8"/>
    <w:rsid w:val="00EB779A"/>
    <w:rsid w:val="00EC2F19"/>
    <w:rsid w:val="00EC3A6D"/>
    <w:rsid w:val="00EC5AA5"/>
    <w:rsid w:val="00ED14E1"/>
    <w:rsid w:val="00ED23BE"/>
    <w:rsid w:val="00ED2457"/>
    <w:rsid w:val="00ED2FC2"/>
    <w:rsid w:val="00ED66D1"/>
    <w:rsid w:val="00ED78B9"/>
    <w:rsid w:val="00EE25B4"/>
    <w:rsid w:val="00EE27F2"/>
    <w:rsid w:val="00EE4918"/>
    <w:rsid w:val="00EE5E17"/>
    <w:rsid w:val="00EE6F55"/>
    <w:rsid w:val="00EE7D52"/>
    <w:rsid w:val="00EE7DDE"/>
    <w:rsid w:val="00EF11E9"/>
    <w:rsid w:val="00F00143"/>
    <w:rsid w:val="00F00356"/>
    <w:rsid w:val="00F006AE"/>
    <w:rsid w:val="00F02255"/>
    <w:rsid w:val="00F06D83"/>
    <w:rsid w:val="00F077A0"/>
    <w:rsid w:val="00F137FB"/>
    <w:rsid w:val="00F13C59"/>
    <w:rsid w:val="00F13C89"/>
    <w:rsid w:val="00F146D0"/>
    <w:rsid w:val="00F25799"/>
    <w:rsid w:val="00F263E0"/>
    <w:rsid w:val="00F27C7A"/>
    <w:rsid w:val="00F316C4"/>
    <w:rsid w:val="00F322A7"/>
    <w:rsid w:val="00F32A56"/>
    <w:rsid w:val="00F33408"/>
    <w:rsid w:val="00F34568"/>
    <w:rsid w:val="00F36108"/>
    <w:rsid w:val="00F36353"/>
    <w:rsid w:val="00F37CD8"/>
    <w:rsid w:val="00F40812"/>
    <w:rsid w:val="00F432B0"/>
    <w:rsid w:val="00F437D9"/>
    <w:rsid w:val="00F43A5D"/>
    <w:rsid w:val="00F440EB"/>
    <w:rsid w:val="00F44F74"/>
    <w:rsid w:val="00F453A8"/>
    <w:rsid w:val="00F47E04"/>
    <w:rsid w:val="00F5145F"/>
    <w:rsid w:val="00F51552"/>
    <w:rsid w:val="00F52527"/>
    <w:rsid w:val="00F529A1"/>
    <w:rsid w:val="00F535FC"/>
    <w:rsid w:val="00F53BB0"/>
    <w:rsid w:val="00F55753"/>
    <w:rsid w:val="00F55E9C"/>
    <w:rsid w:val="00F572A2"/>
    <w:rsid w:val="00F5E132"/>
    <w:rsid w:val="00F6089F"/>
    <w:rsid w:val="00F60B24"/>
    <w:rsid w:val="00F62FC5"/>
    <w:rsid w:val="00F64FD2"/>
    <w:rsid w:val="00F6670F"/>
    <w:rsid w:val="00F70091"/>
    <w:rsid w:val="00F712B8"/>
    <w:rsid w:val="00F72F3C"/>
    <w:rsid w:val="00F74225"/>
    <w:rsid w:val="00F743F6"/>
    <w:rsid w:val="00F75205"/>
    <w:rsid w:val="00F76358"/>
    <w:rsid w:val="00F76A8F"/>
    <w:rsid w:val="00F863D2"/>
    <w:rsid w:val="00F90EB8"/>
    <w:rsid w:val="00F97FCB"/>
    <w:rsid w:val="00FA0826"/>
    <w:rsid w:val="00FA0B56"/>
    <w:rsid w:val="00FA1162"/>
    <w:rsid w:val="00FA1907"/>
    <w:rsid w:val="00FA1BF7"/>
    <w:rsid w:val="00FA28E5"/>
    <w:rsid w:val="00FA390C"/>
    <w:rsid w:val="00FA3C3E"/>
    <w:rsid w:val="00FA4426"/>
    <w:rsid w:val="00FB0CAD"/>
    <w:rsid w:val="00FB3AA2"/>
    <w:rsid w:val="00FB4D1B"/>
    <w:rsid w:val="00FB6A0E"/>
    <w:rsid w:val="00FC06F2"/>
    <w:rsid w:val="00FC1E34"/>
    <w:rsid w:val="00FC3D49"/>
    <w:rsid w:val="00FC4D77"/>
    <w:rsid w:val="00FC6706"/>
    <w:rsid w:val="00FC792B"/>
    <w:rsid w:val="00FD02E4"/>
    <w:rsid w:val="00FD327E"/>
    <w:rsid w:val="00FD64D6"/>
    <w:rsid w:val="00FE1048"/>
    <w:rsid w:val="00FE1EEC"/>
    <w:rsid w:val="00FE281F"/>
    <w:rsid w:val="00FE2A8C"/>
    <w:rsid w:val="00FE3B9D"/>
    <w:rsid w:val="00FE57FE"/>
    <w:rsid w:val="00FE66C5"/>
    <w:rsid w:val="00FE71E7"/>
    <w:rsid w:val="00FE7CF2"/>
    <w:rsid w:val="00FF1B71"/>
    <w:rsid w:val="00FF22E3"/>
    <w:rsid w:val="00FF2630"/>
    <w:rsid w:val="00FF61D1"/>
    <w:rsid w:val="00FF6F57"/>
    <w:rsid w:val="011C71E4"/>
    <w:rsid w:val="019C817E"/>
    <w:rsid w:val="01A09F53"/>
    <w:rsid w:val="0236B0E3"/>
    <w:rsid w:val="02A94C73"/>
    <w:rsid w:val="02B7F5A9"/>
    <w:rsid w:val="02FA0BE5"/>
    <w:rsid w:val="03019569"/>
    <w:rsid w:val="032EBB5B"/>
    <w:rsid w:val="033E705C"/>
    <w:rsid w:val="03F5A6DF"/>
    <w:rsid w:val="041E3B99"/>
    <w:rsid w:val="044C9C72"/>
    <w:rsid w:val="04B38834"/>
    <w:rsid w:val="04C59E43"/>
    <w:rsid w:val="050213EA"/>
    <w:rsid w:val="054A09C8"/>
    <w:rsid w:val="054F95C6"/>
    <w:rsid w:val="05852C4B"/>
    <w:rsid w:val="05AE3969"/>
    <w:rsid w:val="060F092E"/>
    <w:rsid w:val="06BE10BF"/>
    <w:rsid w:val="06FAC659"/>
    <w:rsid w:val="073371B0"/>
    <w:rsid w:val="07A6CEBF"/>
    <w:rsid w:val="07DECEFF"/>
    <w:rsid w:val="07E51B87"/>
    <w:rsid w:val="07F85ED7"/>
    <w:rsid w:val="080D51A8"/>
    <w:rsid w:val="084CD0F4"/>
    <w:rsid w:val="08C6812E"/>
    <w:rsid w:val="0912E7CC"/>
    <w:rsid w:val="0972DAA9"/>
    <w:rsid w:val="09831A00"/>
    <w:rsid w:val="0984CB88"/>
    <w:rsid w:val="09B9C212"/>
    <w:rsid w:val="09C79A74"/>
    <w:rsid w:val="09EFFA78"/>
    <w:rsid w:val="0A172195"/>
    <w:rsid w:val="0A694A54"/>
    <w:rsid w:val="0A7C3E14"/>
    <w:rsid w:val="0AE5A323"/>
    <w:rsid w:val="0BC0F241"/>
    <w:rsid w:val="0CBEE070"/>
    <w:rsid w:val="0D17FE80"/>
    <w:rsid w:val="0D5800B9"/>
    <w:rsid w:val="0D83622F"/>
    <w:rsid w:val="0D9511DE"/>
    <w:rsid w:val="0DE04ADA"/>
    <w:rsid w:val="0DE5C50A"/>
    <w:rsid w:val="0E51CA7B"/>
    <w:rsid w:val="0EA309E0"/>
    <w:rsid w:val="0ED8C7EC"/>
    <w:rsid w:val="0FA97190"/>
    <w:rsid w:val="10287276"/>
    <w:rsid w:val="102E0C3F"/>
    <w:rsid w:val="104167D7"/>
    <w:rsid w:val="10546736"/>
    <w:rsid w:val="107C8E54"/>
    <w:rsid w:val="10D6C4B1"/>
    <w:rsid w:val="10E97C77"/>
    <w:rsid w:val="11094BA9"/>
    <w:rsid w:val="112DC80F"/>
    <w:rsid w:val="115EF90F"/>
    <w:rsid w:val="11938E99"/>
    <w:rsid w:val="121361A6"/>
    <w:rsid w:val="1224A1D2"/>
    <w:rsid w:val="124DF3EC"/>
    <w:rsid w:val="126B0F71"/>
    <w:rsid w:val="12BD86F7"/>
    <w:rsid w:val="12E08E27"/>
    <w:rsid w:val="13692AB7"/>
    <w:rsid w:val="13BC45E1"/>
    <w:rsid w:val="1402C77E"/>
    <w:rsid w:val="149206FA"/>
    <w:rsid w:val="1495B71B"/>
    <w:rsid w:val="1538ED4F"/>
    <w:rsid w:val="153BE863"/>
    <w:rsid w:val="1592D19F"/>
    <w:rsid w:val="15BDB37E"/>
    <w:rsid w:val="160AE79F"/>
    <w:rsid w:val="161753AA"/>
    <w:rsid w:val="16FE03E6"/>
    <w:rsid w:val="1743EC2C"/>
    <w:rsid w:val="176621BD"/>
    <w:rsid w:val="179963AC"/>
    <w:rsid w:val="17B87156"/>
    <w:rsid w:val="17E4B56B"/>
    <w:rsid w:val="1867AEA9"/>
    <w:rsid w:val="18B254E3"/>
    <w:rsid w:val="196E02CA"/>
    <w:rsid w:val="19E2B9C1"/>
    <w:rsid w:val="1A162B2B"/>
    <w:rsid w:val="1AB13F2B"/>
    <w:rsid w:val="1B396E58"/>
    <w:rsid w:val="1B587FCC"/>
    <w:rsid w:val="1B5FF6CF"/>
    <w:rsid w:val="1C5ADA79"/>
    <w:rsid w:val="1C655D2D"/>
    <w:rsid w:val="1CC39A16"/>
    <w:rsid w:val="1D21C5DC"/>
    <w:rsid w:val="1D273645"/>
    <w:rsid w:val="1D2EDF57"/>
    <w:rsid w:val="1D5A17F7"/>
    <w:rsid w:val="1D66A402"/>
    <w:rsid w:val="1D6D8502"/>
    <w:rsid w:val="1D82E872"/>
    <w:rsid w:val="1D8B4921"/>
    <w:rsid w:val="1DB1D76E"/>
    <w:rsid w:val="1E0036D2"/>
    <w:rsid w:val="1E208A1B"/>
    <w:rsid w:val="1E26FFAD"/>
    <w:rsid w:val="1EA567C5"/>
    <w:rsid w:val="1ECEA740"/>
    <w:rsid w:val="1EFE8A80"/>
    <w:rsid w:val="1F2767AE"/>
    <w:rsid w:val="1F9B5C6F"/>
    <w:rsid w:val="1FF794C4"/>
    <w:rsid w:val="204C9608"/>
    <w:rsid w:val="2057E024"/>
    <w:rsid w:val="20BBD0D4"/>
    <w:rsid w:val="20CDC4D9"/>
    <w:rsid w:val="20D96B67"/>
    <w:rsid w:val="212EC35A"/>
    <w:rsid w:val="21FDD07F"/>
    <w:rsid w:val="225AFC62"/>
    <w:rsid w:val="239C4388"/>
    <w:rsid w:val="23C130BA"/>
    <w:rsid w:val="23DC3EE5"/>
    <w:rsid w:val="24286B8B"/>
    <w:rsid w:val="243030C9"/>
    <w:rsid w:val="247307AD"/>
    <w:rsid w:val="2498BADB"/>
    <w:rsid w:val="257AEC54"/>
    <w:rsid w:val="2671A3DA"/>
    <w:rsid w:val="26D233CA"/>
    <w:rsid w:val="26ECEF3F"/>
    <w:rsid w:val="26F895F3"/>
    <w:rsid w:val="27008000"/>
    <w:rsid w:val="27B91CB5"/>
    <w:rsid w:val="28E81383"/>
    <w:rsid w:val="2928AD75"/>
    <w:rsid w:val="296B9149"/>
    <w:rsid w:val="29D39085"/>
    <w:rsid w:val="29E1C0BF"/>
    <w:rsid w:val="29E2F661"/>
    <w:rsid w:val="2A4CBA85"/>
    <w:rsid w:val="2A52068F"/>
    <w:rsid w:val="2AAACA45"/>
    <w:rsid w:val="2AAC7F18"/>
    <w:rsid w:val="2AE772B0"/>
    <w:rsid w:val="2B6BF7BA"/>
    <w:rsid w:val="2B900013"/>
    <w:rsid w:val="2B961496"/>
    <w:rsid w:val="2BDA3416"/>
    <w:rsid w:val="2D4D9458"/>
    <w:rsid w:val="2DAA0BDE"/>
    <w:rsid w:val="2DCD3A0A"/>
    <w:rsid w:val="2E393F98"/>
    <w:rsid w:val="2E438E15"/>
    <w:rsid w:val="2E5B4EA2"/>
    <w:rsid w:val="2E833AC3"/>
    <w:rsid w:val="2F74A742"/>
    <w:rsid w:val="2F8E04B8"/>
    <w:rsid w:val="2FCB4D03"/>
    <w:rsid w:val="2FE490CE"/>
    <w:rsid w:val="30270413"/>
    <w:rsid w:val="305A1494"/>
    <w:rsid w:val="30D63C38"/>
    <w:rsid w:val="30E3F7B8"/>
    <w:rsid w:val="30FBA863"/>
    <w:rsid w:val="30FE0966"/>
    <w:rsid w:val="31751978"/>
    <w:rsid w:val="31C65110"/>
    <w:rsid w:val="3223169C"/>
    <w:rsid w:val="32BA9632"/>
    <w:rsid w:val="34A69042"/>
    <w:rsid w:val="34B22C89"/>
    <w:rsid w:val="34DDC55E"/>
    <w:rsid w:val="35220D0C"/>
    <w:rsid w:val="359A4F81"/>
    <w:rsid w:val="36234F6F"/>
    <w:rsid w:val="366A6F04"/>
    <w:rsid w:val="36CFC9B0"/>
    <w:rsid w:val="376A96ED"/>
    <w:rsid w:val="37799EDB"/>
    <w:rsid w:val="3781F862"/>
    <w:rsid w:val="379E797D"/>
    <w:rsid w:val="38612DF6"/>
    <w:rsid w:val="387FF8B2"/>
    <w:rsid w:val="3894B8C9"/>
    <w:rsid w:val="38AB30D9"/>
    <w:rsid w:val="38E69522"/>
    <w:rsid w:val="391609F1"/>
    <w:rsid w:val="395F3848"/>
    <w:rsid w:val="399094A1"/>
    <w:rsid w:val="39EF37F7"/>
    <w:rsid w:val="3ABC2DCF"/>
    <w:rsid w:val="3AD02BDE"/>
    <w:rsid w:val="3BC2E168"/>
    <w:rsid w:val="3BDCA397"/>
    <w:rsid w:val="3BDEA17E"/>
    <w:rsid w:val="3BE79D76"/>
    <w:rsid w:val="3BF31CF2"/>
    <w:rsid w:val="3C8495AA"/>
    <w:rsid w:val="3C8ED660"/>
    <w:rsid w:val="3C9F4C72"/>
    <w:rsid w:val="3D3D6EBE"/>
    <w:rsid w:val="3DD7A7FA"/>
    <w:rsid w:val="3DF9EA59"/>
    <w:rsid w:val="3E14E4DF"/>
    <w:rsid w:val="3E587F84"/>
    <w:rsid w:val="3F52B843"/>
    <w:rsid w:val="3F7AB2EA"/>
    <w:rsid w:val="3FA232EA"/>
    <w:rsid w:val="3FB4CDCF"/>
    <w:rsid w:val="40AA5805"/>
    <w:rsid w:val="412A441D"/>
    <w:rsid w:val="4130EBB7"/>
    <w:rsid w:val="4182F9EA"/>
    <w:rsid w:val="41DC79F7"/>
    <w:rsid w:val="43073EBE"/>
    <w:rsid w:val="430B0536"/>
    <w:rsid w:val="43550415"/>
    <w:rsid w:val="43B86411"/>
    <w:rsid w:val="43C7337F"/>
    <w:rsid w:val="43E8D67B"/>
    <w:rsid w:val="445CADCC"/>
    <w:rsid w:val="449D915C"/>
    <w:rsid w:val="44A22016"/>
    <w:rsid w:val="44F13410"/>
    <w:rsid w:val="4542F493"/>
    <w:rsid w:val="45DC94A7"/>
    <w:rsid w:val="461B6EB1"/>
    <w:rsid w:val="46555AF7"/>
    <w:rsid w:val="467A2184"/>
    <w:rsid w:val="46DA577D"/>
    <w:rsid w:val="4711EC3D"/>
    <w:rsid w:val="4711ECE8"/>
    <w:rsid w:val="475AD548"/>
    <w:rsid w:val="4777B70B"/>
    <w:rsid w:val="47CD46B9"/>
    <w:rsid w:val="483E263A"/>
    <w:rsid w:val="4904AB7E"/>
    <w:rsid w:val="4985777C"/>
    <w:rsid w:val="49A9609E"/>
    <w:rsid w:val="49C753BF"/>
    <w:rsid w:val="4B1A4D6B"/>
    <w:rsid w:val="4BAF1990"/>
    <w:rsid w:val="4BEC8182"/>
    <w:rsid w:val="4C4B9CC5"/>
    <w:rsid w:val="4C51929C"/>
    <w:rsid w:val="4C9A4396"/>
    <w:rsid w:val="4CB0643E"/>
    <w:rsid w:val="4D0485B2"/>
    <w:rsid w:val="4D2C3EDA"/>
    <w:rsid w:val="4D69DEE4"/>
    <w:rsid w:val="4D8419C0"/>
    <w:rsid w:val="4D8B9EF6"/>
    <w:rsid w:val="4E1F2BC5"/>
    <w:rsid w:val="4E280B67"/>
    <w:rsid w:val="4E40F7E3"/>
    <w:rsid w:val="4E907F15"/>
    <w:rsid w:val="4E9B1D0C"/>
    <w:rsid w:val="4EF8D6B7"/>
    <w:rsid w:val="4F381E1F"/>
    <w:rsid w:val="4F66915F"/>
    <w:rsid w:val="502CF4F4"/>
    <w:rsid w:val="5094A9C3"/>
    <w:rsid w:val="50981918"/>
    <w:rsid w:val="509A22C1"/>
    <w:rsid w:val="50C1961B"/>
    <w:rsid w:val="5114BAF4"/>
    <w:rsid w:val="51397E3A"/>
    <w:rsid w:val="5144ADFE"/>
    <w:rsid w:val="518B3039"/>
    <w:rsid w:val="51ADEB41"/>
    <w:rsid w:val="51F030C7"/>
    <w:rsid w:val="524840A1"/>
    <w:rsid w:val="526E2A1A"/>
    <w:rsid w:val="52B0A8E3"/>
    <w:rsid w:val="52B4B171"/>
    <w:rsid w:val="52C175E7"/>
    <w:rsid w:val="5325F2AB"/>
    <w:rsid w:val="5366C8FD"/>
    <w:rsid w:val="5381E1AE"/>
    <w:rsid w:val="53B55301"/>
    <w:rsid w:val="5443D980"/>
    <w:rsid w:val="5462B90F"/>
    <w:rsid w:val="5566E871"/>
    <w:rsid w:val="5588A8FD"/>
    <w:rsid w:val="55CA5A2C"/>
    <w:rsid w:val="5642D82C"/>
    <w:rsid w:val="567FB872"/>
    <w:rsid w:val="570588EB"/>
    <w:rsid w:val="578FD428"/>
    <w:rsid w:val="57C5E827"/>
    <w:rsid w:val="57FF2C51"/>
    <w:rsid w:val="58512C04"/>
    <w:rsid w:val="587C456E"/>
    <w:rsid w:val="591B6DD2"/>
    <w:rsid w:val="594C26E1"/>
    <w:rsid w:val="5951C0A9"/>
    <w:rsid w:val="5996FAB4"/>
    <w:rsid w:val="59B02086"/>
    <w:rsid w:val="5A39C967"/>
    <w:rsid w:val="5AE73AD3"/>
    <w:rsid w:val="5BA8F41D"/>
    <w:rsid w:val="5BDEAB07"/>
    <w:rsid w:val="5BE5EDAC"/>
    <w:rsid w:val="5C314099"/>
    <w:rsid w:val="5C3F81D7"/>
    <w:rsid w:val="5C658D9D"/>
    <w:rsid w:val="5C65D883"/>
    <w:rsid w:val="5C9EC60B"/>
    <w:rsid w:val="5CC6E524"/>
    <w:rsid w:val="5D06477F"/>
    <w:rsid w:val="5D276DE9"/>
    <w:rsid w:val="5D5E5837"/>
    <w:rsid w:val="5D68F144"/>
    <w:rsid w:val="5E281A24"/>
    <w:rsid w:val="5E4A87C0"/>
    <w:rsid w:val="5E879F57"/>
    <w:rsid w:val="5F0108F8"/>
    <w:rsid w:val="5F0D744C"/>
    <w:rsid w:val="5F9FAD4C"/>
    <w:rsid w:val="60162C8B"/>
    <w:rsid w:val="60CBB0D8"/>
    <w:rsid w:val="60EE15C7"/>
    <w:rsid w:val="610D0342"/>
    <w:rsid w:val="61179DA4"/>
    <w:rsid w:val="6227A3F5"/>
    <w:rsid w:val="62858455"/>
    <w:rsid w:val="62DB8F50"/>
    <w:rsid w:val="63419B35"/>
    <w:rsid w:val="63A93ED4"/>
    <w:rsid w:val="642475F3"/>
    <w:rsid w:val="646F1AA0"/>
    <w:rsid w:val="6484066B"/>
    <w:rsid w:val="6484F1B1"/>
    <w:rsid w:val="649DA8E9"/>
    <w:rsid w:val="650F259B"/>
    <w:rsid w:val="6528E34E"/>
    <w:rsid w:val="6556959F"/>
    <w:rsid w:val="6566F255"/>
    <w:rsid w:val="660FB714"/>
    <w:rsid w:val="661D1E9A"/>
    <w:rsid w:val="66AE7F3E"/>
    <w:rsid w:val="66C40837"/>
    <w:rsid w:val="66E9ED47"/>
    <w:rsid w:val="6725AFC9"/>
    <w:rsid w:val="67797653"/>
    <w:rsid w:val="677B0486"/>
    <w:rsid w:val="679D24E4"/>
    <w:rsid w:val="6809A78A"/>
    <w:rsid w:val="68115C1A"/>
    <w:rsid w:val="6890715A"/>
    <w:rsid w:val="68E0966C"/>
    <w:rsid w:val="692627E7"/>
    <w:rsid w:val="69282114"/>
    <w:rsid w:val="692C3D7F"/>
    <w:rsid w:val="69846C1F"/>
    <w:rsid w:val="69AC42C4"/>
    <w:rsid w:val="69E5E769"/>
    <w:rsid w:val="6A2F4D62"/>
    <w:rsid w:val="6A82A7CD"/>
    <w:rsid w:val="6AA6E677"/>
    <w:rsid w:val="6B32B11D"/>
    <w:rsid w:val="6B3DF598"/>
    <w:rsid w:val="6BB75756"/>
    <w:rsid w:val="6BC00E43"/>
    <w:rsid w:val="6BCA5EB5"/>
    <w:rsid w:val="6BD433A2"/>
    <w:rsid w:val="6BE91BAE"/>
    <w:rsid w:val="6C370115"/>
    <w:rsid w:val="6C46A994"/>
    <w:rsid w:val="6CDCC66B"/>
    <w:rsid w:val="6D48A536"/>
    <w:rsid w:val="6D9598F9"/>
    <w:rsid w:val="6DF85D52"/>
    <w:rsid w:val="6E5D863E"/>
    <w:rsid w:val="6EAFFFDD"/>
    <w:rsid w:val="6EB3633B"/>
    <w:rsid w:val="6F1B5316"/>
    <w:rsid w:val="6FF8B528"/>
    <w:rsid w:val="7046D179"/>
    <w:rsid w:val="70555168"/>
    <w:rsid w:val="7058335D"/>
    <w:rsid w:val="705D9E58"/>
    <w:rsid w:val="706AFF6E"/>
    <w:rsid w:val="70A142DC"/>
    <w:rsid w:val="70E6F798"/>
    <w:rsid w:val="71026E51"/>
    <w:rsid w:val="71BF4324"/>
    <w:rsid w:val="71C93DE1"/>
    <w:rsid w:val="726AE12B"/>
    <w:rsid w:val="72F97C0F"/>
    <w:rsid w:val="73174500"/>
    <w:rsid w:val="7342157D"/>
    <w:rsid w:val="73A99580"/>
    <w:rsid w:val="7428B66C"/>
    <w:rsid w:val="743DBA33"/>
    <w:rsid w:val="7444C22A"/>
    <w:rsid w:val="75AD959D"/>
    <w:rsid w:val="76522C58"/>
    <w:rsid w:val="7674EA16"/>
    <w:rsid w:val="76C4D328"/>
    <w:rsid w:val="76F7575F"/>
    <w:rsid w:val="7727D156"/>
    <w:rsid w:val="77386E44"/>
    <w:rsid w:val="776BBFFA"/>
    <w:rsid w:val="78413F76"/>
    <w:rsid w:val="7843E1A1"/>
    <w:rsid w:val="78680E3E"/>
    <w:rsid w:val="78A74E73"/>
    <w:rsid w:val="78BE9507"/>
    <w:rsid w:val="78D58CD9"/>
    <w:rsid w:val="790AD774"/>
    <w:rsid w:val="7A4FAB4B"/>
    <w:rsid w:val="7A8FE66F"/>
    <w:rsid w:val="7ABA0975"/>
    <w:rsid w:val="7AD4EF8A"/>
    <w:rsid w:val="7AF8A6C7"/>
    <w:rsid w:val="7B0CC492"/>
    <w:rsid w:val="7B4EC177"/>
    <w:rsid w:val="7B563AB4"/>
    <w:rsid w:val="7BAABA7B"/>
    <w:rsid w:val="7C3B99F6"/>
    <w:rsid w:val="7C6CAA9C"/>
    <w:rsid w:val="7C90B774"/>
    <w:rsid w:val="7CFE3974"/>
    <w:rsid w:val="7D56C51C"/>
    <w:rsid w:val="7D6CFE7E"/>
    <w:rsid w:val="7E656DC8"/>
    <w:rsid w:val="7E826915"/>
    <w:rsid w:val="7F02CF3D"/>
    <w:rsid w:val="7F8A88AB"/>
    <w:rsid w:val="7FF26F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DB613"/>
  <w15:docId w15:val="{76414CED-8D0F-4554-A58C-35FB62ADD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ind w:left="3969"/>
      <w:jc w:val="both"/>
    </w:pPr>
    <w:rPr>
      <w:b/>
      <w:szCs w:val="20"/>
      <w:u w:val="single"/>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Avanodecorpodetexto">
    <w:name w:val="Body Text Indent"/>
    <w:basedOn w:val="Normal"/>
    <w:pPr>
      <w:ind w:left="851" w:firstLine="3118"/>
      <w:jc w:val="both"/>
    </w:pPr>
    <w:rPr>
      <w:sz w:val="28"/>
      <w:szCs w:val="20"/>
    </w:rPr>
  </w:style>
  <w:style w:type="paragraph" w:styleId="Avanodecorpodetexto2">
    <w:name w:val="Body Text Indent 2"/>
    <w:basedOn w:val="Normal"/>
    <w:pPr>
      <w:ind w:left="1080" w:firstLine="2889"/>
      <w:jc w:val="both"/>
    </w:pPr>
    <w:rPr>
      <w:bCs/>
      <w:sz w:val="25"/>
      <w:szCs w:val="28"/>
    </w:rPr>
  </w:style>
  <w:style w:type="paragraph" w:styleId="Cabealho">
    <w:name w:val="header"/>
    <w:basedOn w:val="Normal"/>
    <w:uiPriority w:val="99"/>
    <w:qFormat/>
    <w:pPr>
      <w:tabs>
        <w:tab w:val="center" w:pos="4252"/>
        <w:tab w:val="right" w:pos="8504"/>
      </w:tabs>
    </w:pPr>
  </w:style>
  <w:style w:type="character" w:customStyle="1" w:styleId="CabealhoChar">
    <w:name w:val="Cabeçalho Char"/>
    <w:uiPriority w:val="99"/>
    <w:rPr>
      <w:w w:val="100"/>
      <w:position w:val="-1"/>
      <w:sz w:val="24"/>
      <w:szCs w:val="24"/>
      <w:effect w:val="none"/>
      <w:vertAlign w:val="baseline"/>
      <w:cs w:val="0"/>
      <w:em w:val="none"/>
    </w:rPr>
  </w:style>
  <w:style w:type="paragraph" w:styleId="Rodap">
    <w:name w:val="footer"/>
    <w:basedOn w:val="Normal"/>
    <w:qFormat/>
    <w:pPr>
      <w:tabs>
        <w:tab w:val="center" w:pos="4252"/>
        <w:tab w:val="right" w:pos="8504"/>
      </w:tabs>
    </w:pPr>
  </w:style>
  <w:style w:type="character" w:customStyle="1" w:styleId="RodapChar">
    <w:name w:val="Rodapé Char"/>
    <w:rPr>
      <w:w w:val="100"/>
      <w:position w:val="-1"/>
      <w:sz w:val="24"/>
      <w:szCs w:val="24"/>
      <w:effect w:val="none"/>
      <w:vertAlign w:val="baseline"/>
      <w:cs w:val="0"/>
      <w:em w:val="none"/>
    </w:rPr>
  </w:style>
  <w:style w:type="paragraph" w:styleId="Textodebalo">
    <w:name w:val="Balloon Text"/>
    <w:basedOn w:val="Normal"/>
    <w:qFormat/>
    <w:rPr>
      <w:rFonts w:ascii="Segoe UI" w:hAnsi="Segoe UI"/>
      <w:sz w:val="18"/>
      <w:szCs w:val="18"/>
    </w:rPr>
  </w:style>
  <w:style w:type="character" w:customStyle="1" w:styleId="TextodebaloChar">
    <w:name w:val="Texto de balão Char"/>
    <w:rPr>
      <w:rFonts w:ascii="Segoe UI" w:hAnsi="Segoe UI" w:cs="Segoe UI"/>
      <w:w w:val="100"/>
      <w:position w:val="-1"/>
      <w:sz w:val="18"/>
      <w:szCs w:val="18"/>
      <w:effect w:val="none"/>
      <w:vertAlign w:val="baseline"/>
      <w:cs w:val="0"/>
      <w:em w:val="none"/>
    </w:rPr>
  </w:style>
  <w:style w:type="character" w:customStyle="1" w:styleId="Ttulo3Char">
    <w:name w:val="Título 3 Char"/>
    <w:rPr>
      <w:rFonts w:ascii="Calibri Light" w:eastAsia="Times New Roman" w:hAnsi="Calibri Light" w:cs="Times New Roman"/>
      <w:b/>
      <w:bCs/>
      <w:w w:val="100"/>
      <w:position w:val="-1"/>
      <w:sz w:val="26"/>
      <w:szCs w:val="26"/>
      <w:effect w:val="none"/>
      <w:vertAlign w:val="baseline"/>
      <w:cs w:val="0"/>
      <w:em w:val="none"/>
    </w:rPr>
  </w:style>
  <w:style w:type="paragraph" w:styleId="Avanodecorpodetexto3">
    <w:name w:val="Body Text Indent 3"/>
    <w:basedOn w:val="Normal"/>
    <w:qFormat/>
    <w:pPr>
      <w:spacing w:after="120"/>
      <w:ind w:left="283"/>
    </w:pPr>
    <w:rPr>
      <w:sz w:val="16"/>
      <w:szCs w:val="16"/>
    </w:rPr>
  </w:style>
  <w:style w:type="character" w:customStyle="1" w:styleId="Recuodecorpodetexto3Char">
    <w:name w:val="Recuo de corpo de texto 3 Char"/>
    <w:rPr>
      <w:w w:val="100"/>
      <w:position w:val="-1"/>
      <w:sz w:val="16"/>
      <w:szCs w:val="16"/>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Nyala" w:eastAsia="Calibri" w:hAnsi="Nyala" w:cs="Nyala"/>
      <w:color w:val="000000"/>
      <w:position w:val="-1"/>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styleId="TabelacomGrelha">
    <w:name w:val="Table Grid"/>
    <w:basedOn w:val="Tabelanormal"/>
    <w:uiPriority w:val="39"/>
    <w:rsid w:val="00704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C672B"/>
    <w:pPr>
      <w:ind w:left="720"/>
      <w:contextualSpacing/>
    </w:pPr>
  </w:style>
  <w:style w:type="paragraph" w:styleId="Textodenotaderodap">
    <w:name w:val="footnote text"/>
    <w:basedOn w:val="Normal"/>
    <w:link w:val="TextodenotaderodapCarter"/>
    <w:uiPriority w:val="99"/>
    <w:semiHidden/>
    <w:unhideWhenUsed/>
    <w:rsid w:val="00663379"/>
    <w:pPr>
      <w:spacing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663379"/>
    <w:rPr>
      <w:position w:val="-1"/>
      <w:sz w:val="20"/>
      <w:szCs w:val="20"/>
    </w:rPr>
  </w:style>
  <w:style w:type="character" w:styleId="Refdenotaderodap">
    <w:name w:val="footnote reference"/>
    <w:basedOn w:val="Tipodeletrapredefinidodopargrafo"/>
    <w:uiPriority w:val="99"/>
    <w:semiHidden/>
    <w:unhideWhenUsed/>
    <w:rsid w:val="00663379"/>
    <w:rPr>
      <w:vertAlign w:val="superscript"/>
    </w:rPr>
  </w:style>
  <w:style w:type="character" w:styleId="Hiperligao">
    <w:name w:val="Hyperlink"/>
    <w:basedOn w:val="Tipodeletrapredefinidodopargrafo"/>
    <w:uiPriority w:val="99"/>
    <w:unhideWhenUsed/>
    <w:rsid w:val="009A22EE"/>
    <w:rPr>
      <w:color w:val="0000FF" w:themeColor="hyperlink"/>
      <w:u w:val="single"/>
    </w:rPr>
  </w:style>
  <w:style w:type="paragraph" w:customStyle="1" w:styleId="LO-Normal">
    <w:name w:val="LO-Normal"/>
    <w:rsid w:val="00094C56"/>
    <w:pPr>
      <w:widowControl w:val="0"/>
      <w:pBdr>
        <w:top w:val="none" w:sz="0" w:space="0" w:color="000000"/>
        <w:left w:val="none" w:sz="0" w:space="0" w:color="000000"/>
        <w:bottom w:val="none" w:sz="0" w:space="0" w:color="000000"/>
        <w:right w:val="none" w:sz="0" w:space="0" w:color="000000"/>
      </w:pBdr>
      <w:suppressAutoHyphens/>
      <w:textAlignment w:val="baseline"/>
    </w:pPr>
    <w:rPr>
      <w:rFonts w:eastAsia="SimSun" w:cs="Tahoma"/>
      <w:kern w:val="1"/>
      <w:lang w:eastAsia="hi-IN" w:bidi="hi-IN"/>
    </w:rPr>
  </w:style>
  <w:style w:type="character" w:customStyle="1" w:styleId="MenoPendente1">
    <w:name w:val="Menção Pendente1"/>
    <w:basedOn w:val="Tipodeletrapredefinidodopargrafo"/>
    <w:uiPriority w:val="99"/>
    <w:semiHidden/>
    <w:unhideWhenUsed/>
    <w:rsid w:val="00645EC7"/>
    <w:rPr>
      <w:color w:val="605E5C"/>
      <w:shd w:val="clear" w:color="auto" w:fill="E1DFDD"/>
    </w:rPr>
  </w:style>
  <w:style w:type="character" w:styleId="Hiperligaovisitada">
    <w:name w:val="FollowedHyperlink"/>
    <w:basedOn w:val="Tipodeletrapredefinidodopargrafo"/>
    <w:uiPriority w:val="99"/>
    <w:semiHidden/>
    <w:unhideWhenUsed/>
    <w:rsid w:val="001C6DB0"/>
    <w:rPr>
      <w:color w:val="800080" w:themeColor="followedHyperlink"/>
      <w:u w:val="single"/>
    </w:rPr>
  </w:style>
  <w:style w:type="character" w:customStyle="1" w:styleId="label">
    <w:name w:val="label"/>
    <w:basedOn w:val="Tipodeletrapredefinidodopargrafo"/>
    <w:rsid w:val="002F0614"/>
  </w:style>
  <w:style w:type="character" w:customStyle="1" w:styleId="destaque">
    <w:name w:val="destaque"/>
    <w:basedOn w:val="Tipodeletrapredefinidodopargrafo"/>
    <w:rsid w:val="002F0614"/>
  </w:style>
  <w:style w:type="paragraph" w:styleId="NormalWeb">
    <w:name w:val="Normal (Web)"/>
    <w:basedOn w:val="Normal"/>
    <w:uiPriority w:val="99"/>
    <w:unhideWhenUsed/>
    <w:rsid w:val="001503D8"/>
  </w:style>
  <w:style w:type="paragraph" w:styleId="SemEspaamento">
    <w:name w:val="No Spacing"/>
    <w:uiPriority w:val="1"/>
    <w:qFormat/>
    <w:rsid w:val="41DC79F7"/>
  </w:style>
  <w:style w:type="paragraph" w:customStyle="1" w:styleId="citao2">
    <w:name w:val="citação 2"/>
    <w:rsid w:val="001800B8"/>
    <w:pPr>
      <w:shd w:val="clear" w:color="auto" w:fill="FFFFCC"/>
      <w:suppressAutoHyphens/>
      <w:autoSpaceDN w:val="0"/>
      <w:textAlignment w:val="baseline"/>
    </w:pPr>
    <w:rPr>
      <w:rFonts w:ascii="Liberation Serif" w:eastAsia="NSimSun" w:hAnsi="Liberation Serif" w:cs="Arial"/>
      <w:kern w:val="3"/>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5884">
      <w:bodyDiv w:val="1"/>
      <w:marLeft w:val="0"/>
      <w:marRight w:val="0"/>
      <w:marTop w:val="0"/>
      <w:marBottom w:val="0"/>
      <w:divBdr>
        <w:top w:val="none" w:sz="0" w:space="0" w:color="auto"/>
        <w:left w:val="none" w:sz="0" w:space="0" w:color="auto"/>
        <w:bottom w:val="none" w:sz="0" w:space="0" w:color="auto"/>
        <w:right w:val="none" w:sz="0" w:space="0" w:color="auto"/>
      </w:divBdr>
    </w:div>
    <w:div w:id="43800788">
      <w:bodyDiv w:val="1"/>
      <w:marLeft w:val="0"/>
      <w:marRight w:val="0"/>
      <w:marTop w:val="0"/>
      <w:marBottom w:val="0"/>
      <w:divBdr>
        <w:top w:val="none" w:sz="0" w:space="0" w:color="auto"/>
        <w:left w:val="none" w:sz="0" w:space="0" w:color="auto"/>
        <w:bottom w:val="none" w:sz="0" w:space="0" w:color="auto"/>
        <w:right w:val="none" w:sz="0" w:space="0" w:color="auto"/>
      </w:divBdr>
    </w:div>
    <w:div w:id="59401877">
      <w:bodyDiv w:val="1"/>
      <w:marLeft w:val="0"/>
      <w:marRight w:val="0"/>
      <w:marTop w:val="0"/>
      <w:marBottom w:val="0"/>
      <w:divBdr>
        <w:top w:val="none" w:sz="0" w:space="0" w:color="auto"/>
        <w:left w:val="none" w:sz="0" w:space="0" w:color="auto"/>
        <w:bottom w:val="none" w:sz="0" w:space="0" w:color="auto"/>
        <w:right w:val="none" w:sz="0" w:space="0" w:color="auto"/>
      </w:divBdr>
    </w:div>
    <w:div w:id="64039361">
      <w:bodyDiv w:val="1"/>
      <w:marLeft w:val="0"/>
      <w:marRight w:val="0"/>
      <w:marTop w:val="0"/>
      <w:marBottom w:val="0"/>
      <w:divBdr>
        <w:top w:val="none" w:sz="0" w:space="0" w:color="auto"/>
        <w:left w:val="none" w:sz="0" w:space="0" w:color="auto"/>
        <w:bottom w:val="none" w:sz="0" w:space="0" w:color="auto"/>
        <w:right w:val="none" w:sz="0" w:space="0" w:color="auto"/>
      </w:divBdr>
    </w:div>
    <w:div w:id="84616053">
      <w:bodyDiv w:val="1"/>
      <w:marLeft w:val="0"/>
      <w:marRight w:val="0"/>
      <w:marTop w:val="0"/>
      <w:marBottom w:val="0"/>
      <w:divBdr>
        <w:top w:val="none" w:sz="0" w:space="0" w:color="auto"/>
        <w:left w:val="none" w:sz="0" w:space="0" w:color="auto"/>
        <w:bottom w:val="none" w:sz="0" w:space="0" w:color="auto"/>
        <w:right w:val="none" w:sz="0" w:space="0" w:color="auto"/>
      </w:divBdr>
    </w:div>
    <w:div w:id="84696835">
      <w:bodyDiv w:val="1"/>
      <w:marLeft w:val="0"/>
      <w:marRight w:val="0"/>
      <w:marTop w:val="0"/>
      <w:marBottom w:val="0"/>
      <w:divBdr>
        <w:top w:val="none" w:sz="0" w:space="0" w:color="auto"/>
        <w:left w:val="none" w:sz="0" w:space="0" w:color="auto"/>
        <w:bottom w:val="none" w:sz="0" w:space="0" w:color="auto"/>
        <w:right w:val="none" w:sz="0" w:space="0" w:color="auto"/>
      </w:divBdr>
    </w:div>
    <w:div w:id="107815515">
      <w:bodyDiv w:val="1"/>
      <w:marLeft w:val="0"/>
      <w:marRight w:val="0"/>
      <w:marTop w:val="0"/>
      <w:marBottom w:val="0"/>
      <w:divBdr>
        <w:top w:val="none" w:sz="0" w:space="0" w:color="auto"/>
        <w:left w:val="none" w:sz="0" w:space="0" w:color="auto"/>
        <w:bottom w:val="none" w:sz="0" w:space="0" w:color="auto"/>
        <w:right w:val="none" w:sz="0" w:space="0" w:color="auto"/>
      </w:divBdr>
    </w:div>
    <w:div w:id="115294647">
      <w:bodyDiv w:val="1"/>
      <w:marLeft w:val="0"/>
      <w:marRight w:val="0"/>
      <w:marTop w:val="0"/>
      <w:marBottom w:val="0"/>
      <w:divBdr>
        <w:top w:val="none" w:sz="0" w:space="0" w:color="auto"/>
        <w:left w:val="none" w:sz="0" w:space="0" w:color="auto"/>
        <w:bottom w:val="none" w:sz="0" w:space="0" w:color="auto"/>
        <w:right w:val="none" w:sz="0" w:space="0" w:color="auto"/>
      </w:divBdr>
    </w:div>
    <w:div w:id="120345838">
      <w:bodyDiv w:val="1"/>
      <w:marLeft w:val="0"/>
      <w:marRight w:val="0"/>
      <w:marTop w:val="0"/>
      <w:marBottom w:val="0"/>
      <w:divBdr>
        <w:top w:val="none" w:sz="0" w:space="0" w:color="auto"/>
        <w:left w:val="none" w:sz="0" w:space="0" w:color="auto"/>
        <w:bottom w:val="none" w:sz="0" w:space="0" w:color="auto"/>
        <w:right w:val="none" w:sz="0" w:space="0" w:color="auto"/>
      </w:divBdr>
      <w:divsChild>
        <w:div w:id="2008088857">
          <w:marLeft w:val="0"/>
          <w:marRight w:val="0"/>
          <w:marTop w:val="0"/>
          <w:marBottom w:val="0"/>
          <w:divBdr>
            <w:top w:val="none" w:sz="0" w:space="0" w:color="auto"/>
            <w:left w:val="none" w:sz="0" w:space="0" w:color="auto"/>
            <w:bottom w:val="none" w:sz="0" w:space="0" w:color="auto"/>
            <w:right w:val="none" w:sz="0" w:space="0" w:color="auto"/>
          </w:divBdr>
          <w:divsChild>
            <w:div w:id="1387071301">
              <w:marLeft w:val="0"/>
              <w:marRight w:val="0"/>
              <w:marTop w:val="0"/>
              <w:marBottom w:val="0"/>
              <w:divBdr>
                <w:top w:val="none" w:sz="0" w:space="0" w:color="auto"/>
                <w:left w:val="none" w:sz="0" w:space="0" w:color="auto"/>
                <w:bottom w:val="none" w:sz="0" w:space="0" w:color="auto"/>
                <w:right w:val="none" w:sz="0" w:space="0" w:color="auto"/>
              </w:divBdr>
            </w:div>
          </w:divsChild>
        </w:div>
        <w:div w:id="839463589">
          <w:marLeft w:val="0"/>
          <w:marRight w:val="0"/>
          <w:marTop w:val="0"/>
          <w:marBottom w:val="0"/>
          <w:divBdr>
            <w:top w:val="none" w:sz="0" w:space="0" w:color="auto"/>
            <w:left w:val="none" w:sz="0" w:space="0" w:color="auto"/>
            <w:bottom w:val="none" w:sz="0" w:space="0" w:color="auto"/>
            <w:right w:val="none" w:sz="0" w:space="0" w:color="auto"/>
          </w:divBdr>
        </w:div>
        <w:div w:id="391121275">
          <w:marLeft w:val="0"/>
          <w:marRight w:val="0"/>
          <w:marTop w:val="0"/>
          <w:marBottom w:val="0"/>
          <w:divBdr>
            <w:top w:val="none" w:sz="0" w:space="0" w:color="auto"/>
            <w:left w:val="none" w:sz="0" w:space="0" w:color="auto"/>
            <w:bottom w:val="none" w:sz="0" w:space="0" w:color="auto"/>
            <w:right w:val="none" w:sz="0" w:space="0" w:color="auto"/>
          </w:divBdr>
          <w:divsChild>
            <w:div w:id="61802284">
              <w:marLeft w:val="0"/>
              <w:marRight w:val="0"/>
              <w:marTop w:val="0"/>
              <w:marBottom w:val="0"/>
              <w:divBdr>
                <w:top w:val="none" w:sz="0" w:space="0" w:color="auto"/>
                <w:left w:val="none" w:sz="0" w:space="0" w:color="auto"/>
                <w:bottom w:val="none" w:sz="0" w:space="0" w:color="auto"/>
                <w:right w:val="none" w:sz="0" w:space="0" w:color="auto"/>
              </w:divBdr>
            </w:div>
            <w:div w:id="729041144">
              <w:marLeft w:val="0"/>
              <w:marRight w:val="0"/>
              <w:marTop w:val="0"/>
              <w:marBottom w:val="0"/>
              <w:divBdr>
                <w:top w:val="none" w:sz="0" w:space="0" w:color="auto"/>
                <w:left w:val="none" w:sz="0" w:space="0" w:color="auto"/>
                <w:bottom w:val="none" w:sz="0" w:space="0" w:color="auto"/>
                <w:right w:val="none" w:sz="0" w:space="0" w:color="auto"/>
              </w:divBdr>
            </w:div>
            <w:div w:id="2133861723">
              <w:marLeft w:val="0"/>
              <w:marRight w:val="0"/>
              <w:marTop w:val="0"/>
              <w:marBottom w:val="0"/>
              <w:divBdr>
                <w:top w:val="none" w:sz="0" w:space="0" w:color="auto"/>
                <w:left w:val="none" w:sz="0" w:space="0" w:color="auto"/>
                <w:bottom w:val="none" w:sz="0" w:space="0" w:color="auto"/>
                <w:right w:val="none" w:sz="0" w:space="0" w:color="auto"/>
              </w:divBdr>
            </w:div>
          </w:divsChild>
        </w:div>
        <w:div w:id="460803865">
          <w:marLeft w:val="0"/>
          <w:marRight w:val="0"/>
          <w:marTop w:val="0"/>
          <w:marBottom w:val="0"/>
          <w:divBdr>
            <w:top w:val="none" w:sz="0" w:space="0" w:color="auto"/>
            <w:left w:val="none" w:sz="0" w:space="0" w:color="auto"/>
            <w:bottom w:val="none" w:sz="0" w:space="0" w:color="auto"/>
            <w:right w:val="none" w:sz="0" w:space="0" w:color="auto"/>
          </w:divBdr>
          <w:divsChild>
            <w:div w:id="1237279350">
              <w:marLeft w:val="0"/>
              <w:marRight w:val="0"/>
              <w:marTop w:val="0"/>
              <w:marBottom w:val="0"/>
              <w:divBdr>
                <w:top w:val="none" w:sz="0" w:space="0" w:color="auto"/>
                <w:left w:val="none" w:sz="0" w:space="0" w:color="auto"/>
                <w:bottom w:val="none" w:sz="0" w:space="0" w:color="auto"/>
                <w:right w:val="none" w:sz="0" w:space="0" w:color="auto"/>
              </w:divBdr>
            </w:div>
            <w:div w:id="1922834762">
              <w:marLeft w:val="0"/>
              <w:marRight w:val="0"/>
              <w:marTop w:val="0"/>
              <w:marBottom w:val="0"/>
              <w:divBdr>
                <w:top w:val="none" w:sz="0" w:space="0" w:color="auto"/>
                <w:left w:val="none" w:sz="0" w:space="0" w:color="auto"/>
                <w:bottom w:val="none" w:sz="0" w:space="0" w:color="auto"/>
                <w:right w:val="none" w:sz="0" w:space="0" w:color="auto"/>
              </w:divBdr>
            </w:div>
            <w:div w:id="442843491">
              <w:marLeft w:val="0"/>
              <w:marRight w:val="0"/>
              <w:marTop w:val="0"/>
              <w:marBottom w:val="0"/>
              <w:divBdr>
                <w:top w:val="none" w:sz="0" w:space="0" w:color="auto"/>
                <w:left w:val="none" w:sz="0" w:space="0" w:color="auto"/>
                <w:bottom w:val="none" w:sz="0" w:space="0" w:color="auto"/>
                <w:right w:val="none" w:sz="0" w:space="0" w:color="auto"/>
              </w:divBdr>
            </w:div>
            <w:div w:id="2126726198">
              <w:marLeft w:val="0"/>
              <w:marRight w:val="0"/>
              <w:marTop w:val="0"/>
              <w:marBottom w:val="0"/>
              <w:divBdr>
                <w:top w:val="none" w:sz="0" w:space="0" w:color="auto"/>
                <w:left w:val="none" w:sz="0" w:space="0" w:color="auto"/>
                <w:bottom w:val="none" w:sz="0" w:space="0" w:color="auto"/>
                <w:right w:val="none" w:sz="0" w:space="0" w:color="auto"/>
              </w:divBdr>
            </w:div>
            <w:div w:id="1703509562">
              <w:marLeft w:val="0"/>
              <w:marRight w:val="0"/>
              <w:marTop w:val="0"/>
              <w:marBottom w:val="0"/>
              <w:divBdr>
                <w:top w:val="none" w:sz="0" w:space="0" w:color="auto"/>
                <w:left w:val="none" w:sz="0" w:space="0" w:color="auto"/>
                <w:bottom w:val="none" w:sz="0" w:space="0" w:color="auto"/>
                <w:right w:val="none" w:sz="0" w:space="0" w:color="auto"/>
              </w:divBdr>
            </w:div>
          </w:divsChild>
        </w:div>
        <w:div w:id="661202322">
          <w:marLeft w:val="0"/>
          <w:marRight w:val="0"/>
          <w:marTop w:val="0"/>
          <w:marBottom w:val="0"/>
          <w:divBdr>
            <w:top w:val="none" w:sz="0" w:space="0" w:color="auto"/>
            <w:left w:val="none" w:sz="0" w:space="0" w:color="auto"/>
            <w:bottom w:val="none" w:sz="0" w:space="0" w:color="auto"/>
            <w:right w:val="none" w:sz="0" w:space="0" w:color="auto"/>
          </w:divBdr>
          <w:divsChild>
            <w:div w:id="265886210">
              <w:marLeft w:val="0"/>
              <w:marRight w:val="0"/>
              <w:marTop w:val="0"/>
              <w:marBottom w:val="0"/>
              <w:divBdr>
                <w:top w:val="none" w:sz="0" w:space="0" w:color="auto"/>
                <w:left w:val="none" w:sz="0" w:space="0" w:color="auto"/>
                <w:bottom w:val="none" w:sz="0" w:space="0" w:color="auto"/>
                <w:right w:val="none" w:sz="0" w:space="0" w:color="auto"/>
              </w:divBdr>
            </w:div>
            <w:div w:id="1249118434">
              <w:marLeft w:val="0"/>
              <w:marRight w:val="0"/>
              <w:marTop w:val="0"/>
              <w:marBottom w:val="0"/>
              <w:divBdr>
                <w:top w:val="none" w:sz="0" w:space="0" w:color="auto"/>
                <w:left w:val="none" w:sz="0" w:space="0" w:color="auto"/>
                <w:bottom w:val="none" w:sz="0" w:space="0" w:color="auto"/>
                <w:right w:val="none" w:sz="0" w:space="0" w:color="auto"/>
              </w:divBdr>
            </w:div>
            <w:div w:id="1270696592">
              <w:marLeft w:val="0"/>
              <w:marRight w:val="0"/>
              <w:marTop w:val="0"/>
              <w:marBottom w:val="0"/>
              <w:divBdr>
                <w:top w:val="none" w:sz="0" w:space="0" w:color="auto"/>
                <w:left w:val="none" w:sz="0" w:space="0" w:color="auto"/>
                <w:bottom w:val="none" w:sz="0" w:space="0" w:color="auto"/>
                <w:right w:val="none" w:sz="0" w:space="0" w:color="auto"/>
              </w:divBdr>
            </w:div>
            <w:div w:id="645939702">
              <w:marLeft w:val="0"/>
              <w:marRight w:val="0"/>
              <w:marTop w:val="0"/>
              <w:marBottom w:val="0"/>
              <w:divBdr>
                <w:top w:val="none" w:sz="0" w:space="0" w:color="auto"/>
                <w:left w:val="none" w:sz="0" w:space="0" w:color="auto"/>
                <w:bottom w:val="none" w:sz="0" w:space="0" w:color="auto"/>
                <w:right w:val="none" w:sz="0" w:space="0" w:color="auto"/>
              </w:divBdr>
            </w:div>
          </w:divsChild>
        </w:div>
        <w:div w:id="1582639814">
          <w:marLeft w:val="0"/>
          <w:marRight w:val="0"/>
          <w:marTop w:val="0"/>
          <w:marBottom w:val="0"/>
          <w:divBdr>
            <w:top w:val="none" w:sz="0" w:space="0" w:color="auto"/>
            <w:left w:val="none" w:sz="0" w:space="0" w:color="auto"/>
            <w:bottom w:val="none" w:sz="0" w:space="0" w:color="auto"/>
            <w:right w:val="none" w:sz="0" w:space="0" w:color="auto"/>
          </w:divBdr>
          <w:divsChild>
            <w:div w:id="1805655305">
              <w:marLeft w:val="0"/>
              <w:marRight w:val="0"/>
              <w:marTop w:val="0"/>
              <w:marBottom w:val="0"/>
              <w:divBdr>
                <w:top w:val="none" w:sz="0" w:space="0" w:color="auto"/>
                <w:left w:val="none" w:sz="0" w:space="0" w:color="auto"/>
                <w:bottom w:val="none" w:sz="0" w:space="0" w:color="auto"/>
                <w:right w:val="none" w:sz="0" w:space="0" w:color="auto"/>
              </w:divBdr>
            </w:div>
            <w:div w:id="1875844074">
              <w:marLeft w:val="0"/>
              <w:marRight w:val="0"/>
              <w:marTop w:val="0"/>
              <w:marBottom w:val="0"/>
              <w:divBdr>
                <w:top w:val="none" w:sz="0" w:space="0" w:color="auto"/>
                <w:left w:val="none" w:sz="0" w:space="0" w:color="auto"/>
                <w:bottom w:val="none" w:sz="0" w:space="0" w:color="auto"/>
                <w:right w:val="none" w:sz="0" w:space="0" w:color="auto"/>
              </w:divBdr>
            </w:div>
          </w:divsChild>
        </w:div>
        <w:div w:id="1434478633">
          <w:marLeft w:val="0"/>
          <w:marRight w:val="0"/>
          <w:marTop w:val="0"/>
          <w:marBottom w:val="0"/>
          <w:divBdr>
            <w:top w:val="none" w:sz="0" w:space="0" w:color="auto"/>
            <w:left w:val="none" w:sz="0" w:space="0" w:color="auto"/>
            <w:bottom w:val="none" w:sz="0" w:space="0" w:color="auto"/>
            <w:right w:val="none" w:sz="0" w:space="0" w:color="auto"/>
          </w:divBdr>
          <w:divsChild>
            <w:div w:id="2018074499">
              <w:marLeft w:val="0"/>
              <w:marRight w:val="0"/>
              <w:marTop w:val="0"/>
              <w:marBottom w:val="0"/>
              <w:divBdr>
                <w:top w:val="none" w:sz="0" w:space="0" w:color="auto"/>
                <w:left w:val="none" w:sz="0" w:space="0" w:color="auto"/>
                <w:bottom w:val="none" w:sz="0" w:space="0" w:color="auto"/>
                <w:right w:val="none" w:sz="0" w:space="0" w:color="auto"/>
              </w:divBdr>
            </w:div>
          </w:divsChild>
        </w:div>
        <w:div w:id="715274568">
          <w:marLeft w:val="0"/>
          <w:marRight w:val="0"/>
          <w:marTop w:val="0"/>
          <w:marBottom w:val="0"/>
          <w:divBdr>
            <w:top w:val="none" w:sz="0" w:space="0" w:color="auto"/>
            <w:left w:val="none" w:sz="0" w:space="0" w:color="auto"/>
            <w:bottom w:val="none" w:sz="0" w:space="0" w:color="auto"/>
            <w:right w:val="none" w:sz="0" w:space="0" w:color="auto"/>
          </w:divBdr>
          <w:divsChild>
            <w:div w:id="1210609573">
              <w:marLeft w:val="0"/>
              <w:marRight w:val="0"/>
              <w:marTop w:val="0"/>
              <w:marBottom w:val="0"/>
              <w:divBdr>
                <w:top w:val="none" w:sz="0" w:space="0" w:color="auto"/>
                <w:left w:val="none" w:sz="0" w:space="0" w:color="auto"/>
                <w:bottom w:val="none" w:sz="0" w:space="0" w:color="auto"/>
                <w:right w:val="none" w:sz="0" w:space="0" w:color="auto"/>
              </w:divBdr>
              <w:divsChild>
                <w:div w:id="1987932650">
                  <w:marLeft w:val="0"/>
                  <w:marRight w:val="0"/>
                  <w:marTop w:val="0"/>
                  <w:marBottom w:val="0"/>
                  <w:divBdr>
                    <w:top w:val="none" w:sz="0" w:space="0" w:color="auto"/>
                    <w:left w:val="none" w:sz="0" w:space="0" w:color="auto"/>
                    <w:bottom w:val="none" w:sz="0" w:space="0" w:color="auto"/>
                    <w:right w:val="none" w:sz="0" w:space="0" w:color="auto"/>
                  </w:divBdr>
                  <w:divsChild>
                    <w:div w:id="56519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99202">
      <w:bodyDiv w:val="1"/>
      <w:marLeft w:val="0"/>
      <w:marRight w:val="0"/>
      <w:marTop w:val="0"/>
      <w:marBottom w:val="0"/>
      <w:divBdr>
        <w:top w:val="none" w:sz="0" w:space="0" w:color="auto"/>
        <w:left w:val="none" w:sz="0" w:space="0" w:color="auto"/>
        <w:bottom w:val="none" w:sz="0" w:space="0" w:color="auto"/>
        <w:right w:val="none" w:sz="0" w:space="0" w:color="auto"/>
      </w:divBdr>
    </w:div>
    <w:div w:id="149759764">
      <w:bodyDiv w:val="1"/>
      <w:marLeft w:val="0"/>
      <w:marRight w:val="0"/>
      <w:marTop w:val="0"/>
      <w:marBottom w:val="0"/>
      <w:divBdr>
        <w:top w:val="none" w:sz="0" w:space="0" w:color="auto"/>
        <w:left w:val="none" w:sz="0" w:space="0" w:color="auto"/>
        <w:bottom w:val="none" w:sz="0" w:space="0" w:color="auto"/>
        <w:right w:val="none" w:sz="0" w:space="0" w:color="auto"/>
      </w:divBdr>
    </w:div>
    <w:div w:id="164974890">
      <w:bodyDiv w:val="1"/>
      <w:marLeft w:val="0"/>
      <w:marRight w:val="0"/>
      <w:marTop w:val="0"/>
      <w:marBottom w:val="0"/>
      <w:divBdr>
        <w:top w:val="none" w:sz="0" w:space="0" w:color="auto"/>
        <w:left w:val="none" w:sz="0" w:space="0" w:color="auto"/>
        <w:bottom w:val="none" w:sz="0" w:space="0" w:color="auto"/>
        <w:right w:val="none" w:sz="0" w:space="0" w:color="auto"/>
      </w:divBdr>
    </w:div>
    <w:div w:id="198132750">
      <w:bodyDiv w:val="1"/>
      <w:marLeft w:val="0"/>
      <w:marRight w:val="0"/>
      <w:marTop w:val="0"/>
      <w:marBottom w:val="0"/>
      <w:divBdr>
        <w:top w:val="none" w:sz="0" w:space="0" w:color="auto"/>
        <w:left w:val="none" w:sz="0" w:space="0" w:color="auto"/>
        <w:bottom w:val="none" w:sz="0" w:space="0" w:color="auto"/>
        <w:right w:val="none" w:sz="0" w:space="0" w:color="auto"/>
      </w:divBdr>
    </w:div>
    <w:div w:id="209537394">
      <w:bodyDiv w:val="1"/>
      <w:marLeft w:val="0"/>
      <w:marRight w:val="0"/>
      <w:marTop w:val="0"/>
      <w:marBottom w:val="0"/>
      <w:divBdr>
        <w:top w:val="none" w:sz="0" w:space="0" w:color="auto"/>
        <w:left w:val="none" w:sz="0" w:space="0" w:color="auto"/>
        <w:bottom w:val="none" w:sz="0" w:space="0" w:color="auto"/>
        <w:right w:val="none" w:sz="0" w:space="0" w:color="auto"/>
      </w:divBdr>
    </w:div>
    <w:div w:id="222957539">
      <w:bodyDiv w:val="1"/>
      <w:marLeft w:val="0"/>
      <w:marRight w:val="0"/>
      <w:marTop w:val="0"/>
      <w:marBottom w:val="0"/>
      <w:divBdr>
        <w:top w:val="none" w:sz="0" w:space="0" w:color="auto"/>
        <w:left w:val="none" w:sz="0" w:space="0" w:color="auto"/>
        <w:bottom w:val="none" w:sz="0" w:space="0" w:color="auto"/>
        <w:right w:val="none" w:sz="0" w:space="0" w:color="auto"/>
      </w:divBdr>
    </w:div>
    <w:div w:id="226494257">
      <w:bodyDiv w:val="1"/>
      <w:marLeft w:val="0"/>
      <w:marRight w:val="0"/>
      <w:marTop w:val="0"/>
      <w:marBottom w:val="0"/>
      <w:divBdr>
        <w:top w:val="none" w:sz="0" w:space="0" w:color="auto"/>
        <w:left w:val="none" w:sz="0" w:space="0" w:color="auto"/>
        <w:bottom w:val="none" w:sz="0" w:space="0" w:color="auto"/>
        <w:right w:val="none" w:sz="0" w:space="0" w:color="auto"/>
      </w:divBdr>
    </w:div>
    <w:div w:id="242493417">
      <w:bodyDiv w:val="1"/>
      <w:marLeft w:val="0"/>
      <w:marRight w:val="0"/>
      <w:marTop w:val="0"/>
      <w:marBottom w:val="0"/>
      <w:divBdr>
        <w:top w:val="none" w:sz="0" w:space="0" w:color="auto"/>
        <w:left w:val="none" w:sz="0" w:space="0" w:color="auto"/>
        <w:bottom w:val="none" w:sz="0" w:space="0" w:color="auto"/>
        <w:right w:val="none" w:sz="0" w:space="0" w:color="auto"/>
      </w:divBdr>
      <w:divsChild>
        <w:div w:id="1282301919">
          <w:marLeft w:val="0"/>
          <w:marRight w:val="0"/>
          <w:marTop w:val="0"/>
          <w:marBottom w:val="0"/>
          <w:divBdr>
            <w:top w:val="none" w:sz="0" w:space="0" w:color="auto"/>
            <w:left w:val="none" w:sz="0" w:space="0" w:color="auto"/>
            <w:bottom w:val="none" w:sz="0" w:space="0" w:color="auto"/>
            <w:right w:val="none" w:sz="0" w:space="0" w:color="auto"/>
          </w:divBdr>
        </w:div>
      </w:divsChild>
    </w:div>
    <w:div w:id="273098457">
      <w:bodyDiv w:val="1"/>
      <w:marLeft w:val="0"/>
      <w:marRight w:val="0"/>
      <w:marTop w:val="0"/>
      <w:marBottom w:val="0"/>
      <w:divBdr>
        <w:top w:val="none" w:sz="0" w:space="0" w:color="auto"/>
        <w:left w:val="none" w:sz="0" w:space="0" w:color="auto"/>
        <w:bottom w:val="none" w:sz="0" w:space="0" w:color="auto"/>
        <w:right w:val="none" w:sz="0" w:space="0" w:color="auto"/>
      </w:divBdr>
    </w:div>
    <w:div w:id="292374120">
      <w:bodyDiv w:val="1"/>
      <w:marLeft w:val="0"/>
      <w:marRight w:val="0"/>
      <w:marTop w:val="0"/>
      <w:marBottom w:val="0"/>
      <w:divBdr>
        <w:top w:val="none" w:sz="0" w:space="0" w:color="auto"/>
        <w:left w:val="none" w:sz="0" w:space="0" w:color="auto"/>
        <w:bottom w:val="none" w:sz="0" w:space="0" w:color="auto"/>
        <w:right w:val="none" w:sz="0" w:space="0" w:color="auto"/>
      </w:divBdr>
    </w:div>
    <w:div w:id="298658137">
      <w:bodyDiv w:val="1"/>
      <w:marLeft w:val="0"/>
      <w:marRight w:val="0"/>
      <w:marTop w:val="0"/>
      <w:marBottom w:val="0"/>
      <w:divBdr>
        <w:top w:val="none" w:sz="0" w:space="0" w:color="auto"/>
        <w:left w:val="none" w:sz="0" w:space="0" w:color="auto"/>
        <w:bottom w:val="none" w:sz="0" w:space="0" w:color="auto"/>
        <w:right w:val="none" w:sz="0" w:space="0" w:color="auto"/>
      </w:divBdr>
    </w:div>
    <w:div w:id="330185740">
      <w:bodyDiv w:val="1"/>
      <w:marLeft w:val="0"/>
      <w:marRight w:val="0"/>
      <w:marTop w:val="0"/>
      <w:marBottom w:val="0"/>
      <w:divBdr>
        <w:top w:val="none" w:sz="0" w:space="0" w:color="auto"/>
        <w:left w:val="none" w:sz="0" w:space="0" w:color="auto"/>
        <w:bottom w:val="none" w:sz="0" w:space="0" w:color="auto"/>
        <w:right w:val="none" w:sz="0" w:space="0" w:color="auto"/>
      </w:divBdr>
    </w:div>
    <w:div w:id="341709197">
      <w:bodyDiv w:val="1"/>
      <w:marLeft w:val="0"/>
      <w:marRight w:val="0"/>
      <w:marTop w:val="0"/>
      <w:marBottom w:val="0"/>
      <w:divBdr>
        <w:top w:val="none" w:sz="0" w:space="0" w:color="auto"/>
        <w:left w:val="none" w:sz="0" w:space="0" w:color="auto"/>
        <w:bottom w:val="none" w:sz="0" w:space="0" w:color="auto"/>
        <w:right w:val="none" w:sz="0" w:space="0" w:color="auto"/>
      </w:divBdr>
    </w:div>
    <w:div w:id="343558627">
      <w:bodyDiv w:val="1"/>
      <w:marLeft w:val="0"/>
      <w:marRight w:val="0"/>
      <w:marTop w:val="0"/>
      <w:marBottom w:val="0"/>
      <w:divBdr>
        <w:top w:val="none" w:sz="0" w:space="0" w:color="auto"/>
        <w:left w:val="none" w:sz="0" w:space="0" w:color="auto"/>
        <w:bottom w:val="none" w:sz="0" w:space="0" w:color="auto"/>
        <w:right w:val="none" w:sz="0" w:space="0" w:color="auto"/>
      </w:divBdr>
    </w:div>
    <w:div w:id="392893447">
      <w:bodyDiv w:val="1"/>
      <w:marLeft w:val="0"/>
      <w:marRight w:val="0"/>
      <w:marTop w:val="0"/>
      <w:marBottom w:val="0"/>
      <w:divBdr>
        <w:top w:val="none" w:sz="0" w:space="0" w:color="auto"/>
        <w:left w:val="none" w:sz="0" w:space="0" w:color="auto"/>
        <w:bottom w:val="none" w:sz="0" w:space="0" w:color="auto"/>
        <w:right w:val="none" w:sz="0" w:space="0" w:color="auto"/>
      </w:divBdr>
    </w:div>
    <w:div w:id="447088816">
      <w:bodyDiv w:val="1"/>
      <w:marLeft w:val="0"/>
      <w:marRight w:val="0"/>
      <w:marTop w:val="0"/>
      <w:marBottom w:val="0"/>
      <w:divBdr>
        <w:top w:val="none" w:sz="0" w:space="0" w:color="auto"/>
        <w:left w:val="none" w:sz="0" w:space="0" w:color="auto"/>
        <w:bottom w:val="none" w:sz="0" w:space="0" w:color="auto"/>
        <w:right w:val="none" w:sz="0" w:space="0" w:color="auto"/>
      </w:divBdr>
    </w:div>
    <w:div w:id="453714162">
      <w:bodyDiv w:val="1"/>
      <w:marLeft w:val="0"/>
      <w:marRight w:val="0"/>
      <w:marTop w:val="0"/>
      <w:marBottom w:val="0"/>
      <w:divBdr>
        <w:top w:val="none" w:sz="0" w:space="0" w:color="auto"/>
        <w:left w:val="none" w:sz="0" w:space="0" w:color="auto"/>
        <w:bottom w:val="none" w:sz="0" w:space="0" w:color="auto"/>
        <w:right w:val="none" w:sz="0" w:space="0" w:color="auto"/>
      </w:divBdr>
    </w:div>
    <w:div w:id="454181020">
      <w:bodyDiv w:val="1"/>
      <w:marLeft w:val="0"/>
      <w:marRight w:val="0"/>
      <w:marTop w:val="0"/>
      <w:marBottom w:val="0"/>
      <w:divBdr>
        <w:top w:val="none" w:sz="0" w:space="0" w:color="auto"/>
        <w:left w:val="none" w:sz="0" w:space="0" w:color="auto"/>
        <w:bottom w:val="none" w:sz="0" w:space="0" w:color="auto"/>
        <w:right w:val="none" w:sz="0" w:space="0" w:color="auto"/>
      </w:divBdr>
    </w:div>
    <w:div w:id="464082720">
      <w:bodyDiv w:val="1"/>
      <w:marLeft w:val="0"/>
      <w:marRight w:val="0"/>
      <w:marTop w:val="0"/>
      <w:marBottom w:val="0"/>
      <w:divBdr>
        <w:top w:val="none" w:sz="0" w:space="0" w:color="auto"/>
        <w:left w:val="none" w:sz="0" w:space="0" w:color="auto"/>
        <w:bottom w:val="none" w:sz="0" w:space="0" w:color="auto"/>
        <w:right w:val="none" w:sz="0" w:space="0" w:color="auto"/>
      </w:divBdr>
    </w:div>
    <w:div w:id="475340382">
      <w:bodyDiv w:val="1"/>
      <w:marLeft w:val="0"/>
      <w:marRight w:val="0"/>
      <w:marTop w:val="0"/>
      <w:marBottom w:val="0"/>
      <w:divBdr>
        <w:top w:val="none" w:sz="0" w:space="0" w:color="auto"/>
        <w:left w:val="none" w:sz="0" w:space="0" w:color="auto"/>
        <w:bottom w:val="none" w:sz="0" w:space="0" w:color="auto"/>
        <w:right w:val="none" w:sz="0" w:space="0" w:color="auto"/>
      </w:divBdr>
    </w:div>
    <w:div w:id="478347369">
      <w:bodyDiv w:val="1"/>
      <w:marLeft w:val="0"/>
      <w:marRight w:val="0"/>
      <w:marTop w:val="0"/>
      <w:marBottom w:val="0"/>
      <w:divBdr>
        <w:top w:val="none" w:sz="0" w:space="0" w:color="auto"/>
        <w:left w:val="none" w:sz="0" w:space="0" w:color="auto"/>
        <w:bottom w:val="none" w:sz="0" w:space="0" w:color="auto"/>
        <w:right w:val="none" w:sz="0" w:space="0" w:color="auto"/>
      </w:divBdr>
    </w:div>
    <w:div w:id="492840052">
      <w:bodyDiv w:val="1"/>
      <w:marLeft w:val="0"/>
      <w:marRight w:val="0"/>
      <w:marTop w:val="0"/>
      <w:marBottom w:val="0"/>
      <w:divBdr>
        <w:top w:val="none" w:sz="0" w:space="0" w:color="auto"/>
        <w:left w:val="none" w:sz="0" w:space="0" w:color="auto"/>
        <w:bottom w:val="none" w:sz="0" w:space="0" w:color="auto"/>
        <w:right w:val="none" w:sz="0" w:space="0" w:color="auto"/>
      </w:divBdr>
    </w:div>
    <w:div w:id="535771658">
      <w:bodyDiv w:val="1"/>
      <w:marLeft w:val="0"/>
      <w:marRight w:val="0"/>
      <w:marTop w:val="0"/>
      <w:marBottom w:val="0"/>
      <w:divBdr>
        <w:top w:val="none" w:sz="0" w:space="0" w:color="auto"/>
        <w:left w:val="none" w:sz="0" w:space="0" w:color="auto"/>
        <w:bottom w:val="none" w:sz="0" w:space="0" w:color="auto"/>
        <w:right w:val="none" w:sz="0" w:space="0" w:color="auto"/>
      </w:divBdr>
    </w:div>
    <w:div w:id="542909007">
      <w:bodyDiv w:val="1"/>
      <w:marLeft w:val="0"/>
      <w:marRight w:val="0"/>
      <w:marTop w:val="0"/>
      <w:marBottom w:val="0"/>
      <w:divBdr>
        <w:top w:val="none" w:sz="0" w:space="0" w:color="auto"/>
        <w:left w:val="none" w:sz="0" w:space="0" w:color="auto"/>
        <w:bottom w:val="none" w:sz="0" w:space="0" w:color="auto"/>
        <w:right w:val="none" w:sz="0" w:space="0" w:color="auto"/>
      </w:divBdr>
    </w:div>
    <w:div w:id="562528089">
      <w:bodyDiv w:val="1"/>
      <w:marLeft w:val="0"/>
      <w:marRight w:val="0"/>
      <w:marTop w:val="0"/>
      <w:marBottom w:val="0"/>
      <w:divBdr>
        <w:top w:val="none" w:sz="0" w:space="0" w:color="auto"/>
        <w:left w:val="none" w:sz="0" w:space="0" w:color="auto"/>
        <w:bottom w:val="none" w:sz="0" w:space="0" w:color="auto"/>
        <w:right w:val="none" w:sz="0" w:space="0" w:color="auto"/>
      </w:divBdr>
    </w:div>
    <w:div w:id="577904563">
      <w:bodyDiv w:val="1"/>
      <w:marLeft w:val="0"/>
      <w:marRight w:val="0"/>
      <w:marTop w:val="0"/>
      <w:marBottom w:val="0"/>
      <w:divBdr>
        <w:top w:val="none" w:sz="0" w:space="0" w:color="auto"/>
        <w:left w:val="none" w:sz="0" w:space="0" w:color="auto"/>
        <w:bottom w:val="none" w:sz="0" w:space="0" w:color="auto"/>
        <w:right w:val="none" w:sz="0" w:space="0" w:color="auto"/>
      </w:divBdr>
    </w:div>
    <w:div w:id="578516027">
      <w:bodyDiv w:val="1"/>
      <w:marLeft w:val="0"/>
      <w:marRight w:val="0"/>
      <w:marTop w:val="0"/>
      <w:marBottom w:val="0"/>
      <w:divBdr>
        <w:top w:val="none" w:sz="0" w:space="0" w:color="auto"/>
        <w:left w:val="none" w:sz="0" w:space="0" w:color="auto"/>
        <w:bottom w:val="none" w:sz="0" w:space="0" w:color="auto"/>
        <w:right w:val="none" w:sz="0" w:space="0" w:color="auto"/>
      </w:divBdr>
    </w:div>
    <w:div w:id="580067753">
      <w:bodyDiv w:val="1"/>
      <w:marLeft w:val="0"/>
      <w:marRight w:val="0"/>
      <w:marTop w:val="0"/>
      <w:marBottom w:val="0"/>
      <w:divBdr>
        <w:top w:val="none" w:sz="0" w:space="0" w:color="auto"/>
        <w:left w:val="none" w:sz="0" w:space="0" w:color="auto"/>
        <w:bottom w:val="none" w:sz="0" w:space="0" w:color="auto"/>
        <w:right w:val="none" w:sz="0" w:space="0" w:color="auto"/>
      </w:divBdr>
    </w:div>
    <w:div w:id="600257217">
      <w:bodyDiv w:val="1"/>
      <w:marLeft w:val="0"/>
      <w:marRight w:val="0"/>
      <w:marTop w:val="0"/>
      <w:marBottom w:val="0"/>
      <w:divBdr>
        <w:top w:val="none" w:sz="0" w:space="0" w:color="auto"/>
        <w:left w:val="none" w:sz="0" w:space="0" w:color="auto"/>
        <w:bottom w:val="none" w:sz="0" w:space="0" w:color="auto"/>
        <w:right w:val="none" w:sz="0" w:space="0" w:color="auto"/>
      </w:divBdr>
    </w:div>
    <w:div w:id="615410609">
      <w:bodyDiv w:val="1"/>
      <w:marLeft w:val="0"/>
      <w:marRight w:val="0"/>
      <w:marTop w:val="0"/>
      <w:marBottom w:val="0"/>
      <w:divBdr>
        <w:top w:val="none" w:sz="0" w:space="0" w:color="auto"/>
        <w:left w:val="none" w:sz="0" w:space="0" w:color="auto"/>
        <w:bottom w:val="none" w:sz="0" w:space="0" w:color="auto"/>
        <w:right w:val="none" w:sz="0" w:space="0" w:color="auto"/>
      </w:divBdr>
    </w:div>
    <w:div w:id="639967967">
      <w:bodyDiv w:val="1"/>
      <w:marLeft w:val="0"/>
      <w:marRight w:val="0"/>
      <w:marTop w:val="0"/>
      <w:marBottom w:val="0"/>
      <w:divBdr>
        <w:top w:val="none" w:sz="0" w:space="0" w:color="auto"/>
        <w:left w:val="none" w:sz="0" w:space="0" w:color="auto"/>
        <w:bottom w:val="none" w:sz="0" w:space="0" w:color="auto"/>
        <w:right w:val="none" w:sz="0" w:space="0" w:color="auto"/>
      </w:divBdr>
    </w:div>
    <w:div w:id="659961550">
      <w:bodyDiv w:val="1"/>
      <w:marLeft w:val="0"/>
      <w:marRight w:val="0"/>
      <w:marTop w:val="0"/>
      <w:marBottom w:val="0"/>
      <w:divBdr>
        <w:top w:val="none" w:sz="0" w:space="0" w:color="auto"/>
        <w:left w:val="none" w:sz="0" w:space="0" w:color="auto"/>
        <w:bottom w:val="none" w:sz="0" w:space="0" w:color="auto"/>
        <w:right w:val="none" w:sz="0" w:space="0" w:color="auto"/>
      </w:divBdr>
    </w:div>
    <w:div w:id="662049102">
      <w:bodyDiv w:val="1"/>
      <w:marLeft w:val="0"/>
      <w:marRight w:val="0"/>
      <w:marTop w:val="0"/>
      <w:marBottom w:val="0"/>
      <w:divBdr>
        <w:top w:val="none" w:sz="0" w:space="0" w:color="auto"/>
        <w:left w:val="none" w:sz="0" w:space="0" w:color="auto"/>
        <w:bottom w:val="none" w:sz="0" w:space="0" w:color="auto"/>
        <w:right w:val="none" w:sz="0" w:space="0" w:color="auto"/>
      </w:divBdr>
    </w:div>
    <w:div w:id="684942126">
      <w:bodyDiv w:val="1"/>
      <w:marLeft w:val="0"/>
      <w:marRight w:val="0"/>
      <w:marTop w:val="0"/>
      <w:marBottom w:val="0"/>
      <w:divBdr>
        <w:top w:val="none" w:sz="0" w:space="0" w:color="auto"/>
        <w:left w:val="none" w:sz="0" w:space="0" w:color="auto"/>
        <w:bottom w:val="none" w:sz="0" w:space="0" w:color="auto"/>
        <w:right w:val="none" w:sz="0" w:space="0" w:color="auto"/>
      </w:divBdr>
    </w:div>
    <w:div w:id="687684705">
      <w:bodyDiv w:val="1"/>
      <w:marLeft w:val="0"/>
      <w:marRight w:val="0"/>
      <w:marTop w:val="0"/>
      <w:marBottom w:val="0"/>
      <w:divBdr>
        <w:top w:val="none" w:sz="0" w:space="0" w:color="auto"/>
        <w:left w:val="none" w:sz="0" w:space="0" w:color="auto"/>
        <w:bottom w:val="none" w:sz="0" w:space="0" w:color="auto"/>
        <w:right w:val="none" w:sz="0" w:space="0" w:color="auto"/>
      </w:divBdr>
    </w:div>
    <w:div w:id="739450087">
      <w:bodyDiv w:val="1"/>
      <w:marLeft w:val="0"/>
      <w:marRight w:val="0"/>
      <w:marTop w:val="0"/>
      <w:marBottom w:val="0"/>
      <w:divBdr>
        <w:top w:val="none" w:sz="0" w:space="0" w:color="auto"/>
        <w:left w:val="none" w:sz="0" w:space="0" w:color="auto"/>
        <w:bottom w:val="none" w:sz="0" w:space="0" w:color="auto"/>
        <w:right w:val="none" w:sz="0" w:space="0" w:color="auto"/>
      </w:divBdr>
    </w:div>
    <w:div w:id="744570659">
      <w:bodyDiv w:val="1"/>
      <w:marLeft w:val="0"/>
      <w:marRight w:val="0"/>
      <w:marTop w:val="0"/>
      <w:marBottom w:val="0"/>
      <w:divBdr>
        <w:top w:val="none" w:sz="0" w:space="0" w:color="auto"/>
        <w:left w:val="none" w:sz="0" w:space="0" w:color="auto"/>
        <w:bottom w:val="none" w:sz="0" w:space="0" w:color="auto"/>
        <w:right w:val="none" w:sz="0" w:space="0" w:color="auto"/>
      </w:divBdr>
    </w:div>
    <w:div w:id="753163115">
      <w:bodyDiv w:val="1"/>
      <w:marLeft w:val="0"/>
      <w:marRight w:val="0"/>
      <w:marTop w:val="0"/>
      <w:marBottom w:val="0"/>
      <w:divBdr>
        <w:top w:val="none" w:sz="0" w:space="0" w:color="auto"/>
        <w:left w:val="none" w:sz="0" w:space="0" w:color="auto"/>
        <w:bottom w:val="none" w:sz="0" w:space="0" w:color="auto"/>
        <w:right w:val="none" w:sz="0" w:space="0" w:color="auto"/>
      </w:divBdr>
    </w:div>
    <w:div w:id="771314917">
      <w:bodyDiv w:val="1"/>
      <w:marLeft w:val="0"/>
      <w:marRight w:val="0"/>
      <w:marTop w:val="0"/>
      <w:marBottom w:val="0"/>
      <w:divBdr>
        <w:top w:val="none" w:sz="0" w:space="0" w:color="auto"/>
        <w:left w:val="none" w:sz="0" w:space="0" w:color="auto"/>
        <w:bottom w:val="none" w:sz="0" w:space="0" w:color="auto"/>
        <w:right w:val="none" w:sz="0" w:space="0" w:color="auto"/>
      </w:divBdr>
    </w:div>
    <w:div w:id="801852280">
      <w:bodyDiv w:val="1"/>
      <w:marLeft w:val="0"/>
      <w:marRight w:val="0"/>
      <w:marTop w:val="0"/>
      <w:marBottom w:val="0"/>
      <w:divBdr>
        <w:top w:val="none" w:sz="0" w:space="0" w:color="auto"/>
        <w:left w:val="none" w:sz="0" w:space="0" w:color="auto"/>
        <w:bottom w:val="none" w:sz="0" w:space="0" w:color="auto"/>
        <w:right w:val="none" w:sz="0" w:space="0" w:color="auto"/>
      </w:divBdr>
    </w:div>
    <w:div w:id="865556447">
      <w:bodyDiv w:val="1"/>
      <w:marLeft w:val="0"/>
      <w:marRight w:val="0"/>
      <w:marTop w:val="0"/>
      <w:marBottom w:val="0"/>
      <w:divBdr>
        <w:top w:val="none" w:sz="0" w:space="0" w:color="auto"/>
        <w:left w:val="none" w:sz="0" w:space="0" w:color="auto"/>
        <w:bottom w:val="none" w:sz="0" w:space="0" w:color="auto"/>
        <w:right w:val="none" w:sz="0" w:space="0" w:color="auto"/>
      </w:divBdr>
    </w:div>
    <w:div w:id="906258474">
      <w:bodyDiv w:val="1"/>
      <w:marLeft w:val="0"/>
      <w:marRight w:val="0"/>
      <w:marTop w:val="0"/>
      <w:marBottom w:val="0"/>
      <w:divBdr>
        <w:top w:val="none" w:sz="0" w:space="0" w:color="auto"/>
        <w:left w:val="none" w:sz="0" w:space="0" w:color="auto"/>
        <w:bottom w:val="none" w:sz="0" w:space="0" w:color="auto"/>
        <w:right w:val="none" w:sz="0" w:space="0" w:color="auto"/>
      </w:divBdr>
    </w:div>
    <w:div w:id="919488081">
      <w:bodyDiv w:val="1"/>
      <w:marLeft w:val="0"/>
      <w:marRight w:val="0"/>
      <w:marTop w:val="0"/>
      <w:marBottom w:val="0"/>
      <w:divBdr>
        <w:top w:val="none" w:sz="0" w:space="0" w:color="auto"/>
        <w:left w:val="none" w:sz="0" w:space="0" w:color="auto"/>
        <w:bottom w:val="none" w:sz="0" w:space="0" w:color="auto"/>
        <w:right w:val="none" w:sz="0" w:space="0" w:color="auto"/>
      </w:divBdr>
    </w:div>
    <w:div w:id="924611599">
      <w:bodyDiv w:val="1"/>
      <w:marLeft w:val="0"/>
      <w:marRight w:val="0"/>
      <w:marTop w:val="0"/>
      <w:marBottom w:val="0"/>
      <w:divBdr>
        <w:top w:val="none" w:sz="0" w:space="0" w:color="auto"/>
        <w:left w:val="none" w:sz="0" w:space="0" w:color="auto"/>
        <w:bottom w:val="none" w:sz="0" w:space="0" w:color="auto"/>
        <w:right w:val="none" w:sz="0" w:space="0" w:color="auto"/>
      </w:divBdr>
    </w:div>
    <w:div w:id="940068251">
      <w:bodyDiv w:val="1"/>
      <w:marLeft w:val="0"/>
      <w:marRight w:val="0"/>
      <w:marTop w:val="0"/>
      <w:marBottom w:val="0"/>
      <w:divBdr>
        <w:top w:val="none" w:sz="0" w:space="0" w:color="auto"/>
        <w:left w:val="none" w:sz="0" w:space="0" w:color="auto"/>
        <w:bottom w:val="none" w:sz="0" w:space="0" w:color="auto"/>
        <w:right w:val="none" w:sz="0" w:space="0" w:color="auto"/>
      </w:divBdr>
    </w:div>
    <w:div w:id="954871707">
      <w:bodyDiv w:val="1"/>
      <w:marLeft w:val="0"/>
      <w:marRight w:val="0"/>
      <w:marTop w:val="0"/>
      <w:marBottom w:val="0"/>
      <w:divBdr>
        <w:top w:val="none" w:sz="0" w:space="0" w:color="auto"/>
        <w:left w:val="none" w:sz="0" w:space="0" w:color="auto"/>
        <w:bottom w:val="none" w:sz="0" w:space="0" w:color="auto"/>
        <w:right w:val="none" w:sz="0" w:space="0" w:color="auto"/>
      </w:divBdr>
    </w:div>
    <w:div w:id="984048130">
      <w:bodyDiv w:val="1"/>
      <w:marLeft w:val="0"/>
      <w:marRight w:val="0"/>
      <w:marTop w:val="0"/>
      <w:marBottom w:val="0"/>
      <w:divBdr>
        <w:top w:val="none" w:sz="0" w:space="0" w:color="auto"/>
        <w:left w:val="none" w:sz="0" w:space="0" w:color="auto"/>
        <w:bottom w:val="none" w:sz="0" w:space="0" w:color="auto"/>
        <w:right w:val="none" w:sz="0" w:space="0" w:color="auto"/>
      </w:divBdr>
    </w:div>
    <w:div w:id="988484699">
      <w:bodyDiv w:val="1"/>
      <w:marLeft w:val="0"/>
      <w:marRight w:val="0"/>
      <w:marTop w:val="0"/>
      <w:marBottom w:val="0"/>
      <w:divBdr>
        <w:top w:val="none" w:sz="0" w:space="0" w:color="auto"/>
        <w:left w:val="none" w:sz="0" w:space="0" w:color="auto"/>
        <w:bottom w:val="none" w:sz="0" w:space="0" w:color="auto"/>
        <w:right w:val="none" w:sz="0" w:space="0" w:color="auto"/>
      </w:divBdr>
    </w:div>
    <w:div w:id="1033117025">
      <w:bodyDiv w:val="1"/>
      <w:marLeft w:val="0"/>
      <w:marRight w:val="0"/>
      <w:marTop w:val="0"/>
      <w:marBottom w:val="0"/>
      <w:divBdr>
        <w:top w:val="none" w:sz="0" w:space="0" w:color="auto"/>
        <w:left w:val="none" w:sz="0" w:space="0" w:color="auto"/>
        <w:bottom w:val="none" w:sz="0" w:space="0" w:color="auto"/>
        <w:right w:val="none" w:sz="0" w:space="0" w:color="auto"/>
      </w:divBdr>
    </w:div>
    <w:div w:id="1082800081">
      <w:bodyDiv w:val="1"/>
      <w:marLeft w:val="0"/>
      <w:marRight w:val="0"/>
      <w:marTop w:val="0"/>
      <w:marBottom w:val="0"/>
      <w:divBdr>
        <w:top w:val="none" w:sz="0" w:space="0" w:color="auto"/>
        <w:left w:val="none" w:sz="0" w:space="0" w:color="auto"/>
        <w:bottom w:val="none" w:sz="0" w:space="0" w:color="auto"/>
        <w:right w:val="none" w:sz="0" w:space="0" w:color="auto"/>
      </w:divBdr>
    </w:div>
    <w:div w:id="1178277379">
      <w:bodyDiv w:val="1"/>
      <w:marLeft w:val="0"/>
      <w:marRight w:val="0"/>
      <w:marTop w:val="0"/>
      <w:marBottom w:val="0"/>
      <w:divBdr>
        <w:top w:val="none" w:sz="0" w:space="0" w:color="auto"/>
        <w:left w:val="none" w:sz="0" w:space="0" w:color="auto"/>
        <w:bottom w:val="none" w:sz="0" w:space="0" w:color="auto"/>
        <w:right w:val="none" w:sz="0" w:space="0" w:color="auto"/>
      </w:divBdr>
    </w:div>
    <w:div w:id="1310095093">
      <w:bodyDiv w:val="1"/>
      <w:marLeft w:val="0"/>
      <w:marRight w:val="0"/>
      <w:marTop w:val="0"/>
      <w:marBottom w:val="0"/>
      <w:divBdr>
        <w:top w:val="none" w:sz="0" w:space="0" w:color="auto"/>
        <w:left w:val="none" w:sz="0" w:space="0" w:color="auto"/>
        <w:bottom w:val="none" w:sz="0" w:space="0" w:color="auto"/>
        <w:right w:val="none" w:sz="0" w:space="0" w:color="auto"/>
      </w:divBdr>
    </w:div>
    <w:div w:id="1332682455">
      <w:bodyDiv w:val="1"/>
      <w:marLeft w:val="0"/>
      <w:marRight w:val="0"/>
      <w:marTop w:val="0"/>
      <w:marBottom w:val="0"/>
      <w:divBdr>
        <w:top w:val="none" w:sz="0" w:space="0" w:color="auto"/>
        <w:left w:val="none" w:sz="0" w:space="0" w:color="auto"/>
        <w:bottom w:val="none" w:sz="0" w:space="0" w:color="auto"/>
        <w:right w:val="none" w:sz="0" w:space="0" w:color="auto"/>
      </w:divBdr>
    </w:div>
    <w:div w:id="1364557032">
      <w:bodyDiv w:val="1"/>
      <w:marLeft w:val="0"/>
      <w:marRight w:val="0"/>
      <w:marTop w:val="0"/>
      <w:marBottom w:val="0"/>
      <w:divBdr>
        <w:top w:val="none" w:sz="0" w:space="0" w:color="auto"/>
        <w:left w:val="none" w:sz="0" w:space="0" w:color="auto"/>
        <w:bottom w:val="none" w:sz="0" w:space="0" w:color="auto"/>
        <w:right w:val="none" w:sz="0" w:space="0" w:color="auto"/>
      </w:divBdr>
    </w:div>
    <w:div w:id="1377046105">
      <w:bodyDiv w:val="1"/>
      <w:marLeft w:val="0"/>
      <w:marRight w:val="0"/>
      <w:marTop w:val="0"/>
      <w:marBottom w:val="0"/>
      <w:divBdr>
        <w:top w:val="none" w:sz="0" w:space="0" w:color="auto"/>
        <w:left w:val="none" w:sz="0" w:space="0" w:color="auto"/>
        <w:bottom w:val="none" w:sz="0" w:space="0" w:color="auto"/>
        <w:right w:val="none" w:sz="0" w:space="0" w:color="auto"/>
      </w:divBdr>
    </w:div>
    <w:div w:id="1402291499">
      <w:bodyDiv w:val="1"/>
      <w:marLeft w:val="0"/>
      <w:marRight w:val="0"/>
      <w:marTop w:val="0"/>
      <w:marBottom w:val="0"/>
      <w:divBdr>
        <w:top w:val="none" w:sz="0" w:space="0" w:color="auto"/>
        <w:left w:val="none" w:sz="0" w:space="0" w:color="auto"/>
        <w:bottom w:val="none" w:sz="0" w:space="0" w:color="auto"/>
        <w:right w:val="none" w:sz="0" w:space="0" w:color="auto"/>
      </w:divBdr>
    </w:div>
    <w:div w:id="1409840995">
      <w:bodyDiv w:val="1"/>
      <w:marLeft w:val="0"/>
      <w:marRight w:val="0"/>
      <w:marTop w:val="0"/>
      <w:marBottom w:val="0"/>
      <w:divBdr>
        <w:top w:val="none" w:sz="0" w:space="0" w:color="auto"/>
        <w:left w:val="none" w:sz="0" w:space="0" w:color="auto"/>
        <w:bottom w:val="none" w:sz="0" w:space="0" w:color="auto"/>
        <w:right w:val="none" w:sz="0" w:space="0" w:color="auto"/>
      </w:divBdr>
    </w:div>
    <w:div w:id="1501576326">
      <w:bodyDiv w:val="1"/>
      <w:marLeft w:val="0"/>
      <w:marRight w:val="0"/>
      <w:marTop w:val="0"/>
      <w:marBottom w:val="0"/>
      <w:divBdr>
        <w:top w:val="none" w:sz="0" w:space="0" w:color="auto"/>
        <w:left w:val="none" w:sz="0" w:space="0" w:color="auto"/>
        <w:bottom w:val="none" w:sz="0" w:space="0" w:color="auto"/>
        <w:right w:val="none" w:sz="0" w:space="0" w:color="auto"/>
      </w:divBdr>
    </w:div>
    <w:div w:id="1534729763">
      <w:bodyDiv w:val="1"/>
      <w:marLeft w:val="0"/>
      <w:marRight w:val="0"/>
      <w:marTop w:val="0"/>
      <w:marBottom w:val="0"/>
      <w:divBdr>
        <w:top w:val="none" w:sz="0" w:space="0" w:color="auto"/>
        <w:left w:val="none" w:sz="0" w:space="0" w:color="auto"/>
        <w:bottom w:val="none" w:sz="0" w:space="0" w:color="auto"/>
        <w:right w:val="none" w:sz="0" w:space="0" w:color="auto"/>
      </w:divBdr>
    </w:div>
    <w:div w:id="1548957125">
      <w:bodyDiv w:val="1"/>
      <w:marLeft w:val="0"/>
      <w:marRight w:val="0"/>
      <w:marTop w:val="0"/>
      <w:marBottom w:val="0"/>
      <w:divBdr>
        <w:top w:val="none" w:sz="0" w:space="0" w:color="auto"/>
        <w:left w:val="none" w:sz="0" w:space="0" w:color="auto"/>
        <w:bottom w:val="none" w:sz="0" w:space="0" w:color="auto"/>
        <w:right w:val="none" w:sz="0" w:space="0" w:color="auto"/>
      </w:divBdr>
    </w:div>
    <w:div w:id="1562251169">
      <w:bodyDiv w:val="1"/>
      <w:marLeft w:val="0"/>
      <w:marRight w:val="0"/>
      <w:marTop w:val="0"/>
      <w:marBottom w:val="0"/>
      <w:divBdr>
        <w:top w:val="none" w:sz="0" w:space="0" w:color="auto"/>
        <w:left w:val="none" w:sz="0" w:space="0" w:color="auto"/>
        <w:bottom w:val="none" w:sz="0" w:space="0" w:color="auto"/>
        <w:right w:val="none" w:sz="0" w:space="0" w:color="auto"/>
      </w:divBdr>
    </w:div>
    <w:div w:id="1563441848">
      <w:bodyDiv w:val="1"/>
      <w:marLeft w:val="0"/>
      <w:marRight w:val="0"/>
      <w:marTop w:val="0"/>
      <w:marBottom w:val="0"/>
      <w:divBdr>
        <w:top w:val="none" w:sz="0" w:space="0" w:color="auto"/>
        <w:left w:val="none" w:sz="0" w:space="0" w:color="auto"/>
        <w:bottom w:val="none" w:sz="0" w:space="0" w:color="auto"/>
        <w:right w:val="none" w:sz="0" w:space="0" w:color="auto"/>
      </w:divBdr>
    </w:div>
    <w:div w:id="1569925867">
      <w:bodyDiv w:val="1"/>
      <w:marLeft w:val="0"/>
      <w:marRight w:val="0"/>
      <w:marTop w:val="0"/>
      <w:marBottom w:val="0"/>
      <w:divBdr>
        <w:top w:val="none" w:sz="0" w:space="0" w:color="auto"/>
        <w:left w:val="none" w:sz="0" w:space="0" w:color="auto"/>
        <w:bottom w:val="none" w:sz="0" w:space="0" w:color="auto"/>
        <w:right w:val="none" w:sz="0" w:space="0" w:color="auto"/>
      </w:divBdr>
    </w:div>
    <w:div w:id="1581022586">
      <w:bodyDiv w:val="1"/>
      <w:marLeft w:val="0"/>
      <w:marRight w:val="0"/>
      <w:marTop w:val="0"/>
      <w:marBottom w:val="0"/>
      <w:divBdr>
        <w:top w:val="none" w:sz="0" w:space="0" w:color="auto"/>
        <w:left w:val="none" w:sz="0" w:space="0" w:color="auto"/>
        <w:bottom w:val="none" w:sz="0" w:space="0" w:color="auto"/>
        <w:right w:val="none" w:sz="0" w:space="0" w:color="auto"/>
      </w:divBdr>
    </w:div>
    <w:div w:id="1583834703">
      <w:bodyDiv w:val="1"/>
      <w:marLeft w:val="0"/>
      <w:marRight w:val="0"/>
      <w:marTop w:val="0"/>
      <w:marBottom w:val="0"/>
      <w:divBdr>
        <w:top w:val="none" w:sz="0" w:space="0" w:color="auto"/>
        <w:left w:val="none" w:sz="0" w:space="0" w:color="auto"/>
        <w:bottom w:val="none" w:sz="0" w:space="0" w:color="auto"/>
        <w:right w:val="none" w:sz="0" w:space="0" w:color="auto"/>
      </w:divBdr>
    </w:div>
    <w:div w:id="1605070717">
      <w:bodyDiv w:val="1"/>
      <w:marLeft w:val="0"/>
      <w:marRight w:val="0"/>
      <w:marTop w:val="0"/>
      <w:marBottom w:val="0"/>
      <w:divBdr>
        <w:top w:val="none" w:sz="0" w:space="0" w:color="auto"/>
        <w:left w:val="none" w:sz="0" w:space="0" w:color="auto"/>
        <w:bottom w:val="none" w:sz="0" w:space="0" w:color="auto"/>
        <w:right w:val="none" w:sz="0" w:space="0" w:color="auto"/>
      </w:divBdr>
    </w:div>
    <w:div w:id="1641497119">
      <w:bodyDiv w:val="1"/>
      <w:marLeft w:val="0"/>
      <w:marRight w:val="0"/>
      <w:marTop w:val="0"/>
      <w:marBottom w:val="0"/>
      <w:divBdr>
        <w:top w:val="none" w:sz="0" w:space="0" w:color="auto"/>
        <w:left w:val="none" w:sz="0" w:space="0" w:color="auto"/>
        <w:bottom w:val="none" w:sz="0" w:space="0" w:color="auto"/>
        <w:right w:val="none" w:sz="0" w:space="0" w:color="auto"/>
      </w:divBdr>
    </w:div>
    <w:div w:id="1680085579">
      <w:bodyDiv w:val="1"/>
      <w:marLeft w:val="0"/>
      <w:marRight w:val="0"/>
      <w:marTop w:val="0"/>
      <w:marBottom w:val="0"/>
      <w:divBdr>
        <w:top w:val="none" w:sz="0" w:space="0" w:color="auto"/>
        <w:left w:val="none" w:sz="0" w:space="0" w:color="auto"/>
        <w:bottom w:val="none" w:sz="0" w:space="0" w:color="auto"/>
        <w:right w:val="none" w:sz="0" w:space="0" w:color="auto"/>
      </w:divBdr>
    </w:div>
    <w:div w:id="1699891054">
      <w:bodyDiv w:val="1"/>
      <w:marLeft w:val="0"/>
      <w:marRight w:val="0"/>
      <w:marTop w:val="0"/>
      <w:marBottom w:val="0"/>
      <w:divBdr>
        <w:top w:val="none" w:sz="0" w:space="0" w:color="auto"/>
        <w:left w:val="none" w:sz="0" w:space="0" w:color="auto"/>
        <w:bottom w:val="none" w:sz="0" w:space="0" w:color="auto"/>
        <w:right w:val="none" w:sz="0" w:space="0" w:color="auto"/>
      </w:divBdr>
    </w:div>
    <w:div w:id="1718968466">
      <w:bodyDiv w:val="1"/>
      <w:marLeft w:val="0"/>
      <w:marRight w:val="0"/>
      <w:marTop w:val="0"/>
      <w:marBottom w:val="0"/>
      <w:divBdr>
        <w:top w:val="none" w:sz="0" w:space="0" w:color="auto"/>
        <w:left w:val="none" w:sz="0" w:space="0" w:color="auto"/>
        <w:bottom w:val="none" w:sz="0" w:space="0" w:color="auto"/>
        <w:right w:val="none" w:sz="0" w:space="0" w:color="auto"/>
      </w:divBdr>
    </w:div>
    <w:div w:id="1719549999">
      <w:bodyDiv w:val="1"/>
      <w:marLeft w:val="0"/>
      <w:marRight w:val="0"/>
      <w:marTop w:val="0"/>
      <w:marBottom w:val="0"/>
      <w:divBdr>
        <w:top w:val="none" w:sz="0" w:space="0" w:color="auto"/>
        <w:left w:val="none" w:sz="0" w:space="0" w:color="auto"/>
        <w:bottom w:val="none" w:sz="0" w:space="0" w:color="auto"/>
        <w:right w:val="none" w:sz="0" w:space="0" w:color="auto"/>
      </w:divBdr>
    </w:div>
    <w:div w:id="1763453439">
      <w:bodyDiv w:val="1"/>
      <w:marLeft w:val="0"/>
      <w:marRight w:val="0"/>
      <w:marTop w:val="0"/>
      <w:marBottom w:val="0"/>
      <w:divBdr>
        <w:top w:val="none" w:sz="0" w:space="0" w:color="auto"/>
        <w:left w:val="none" w:sz="0" w:space="0" w:color="auto"/>
        <w:bottom w:val="none" w:sz="0" w:space="0" w:color="auto"/>
        <w:right w:val="none" w:sz="0" w:space="0" w:color="auto"/>
      </w:divBdr>
    </w:div>
    <w:div w:id="1774402140">
      <w:bodyDiv w:val="1"/>
      <w:marLeft w:val="0"/>
      <w:marRight w:val="0"/>
      <w:marTop w:val="0"/>
      <w:marBottom w:val="0"/>
      <w:divBdr>
        <w:top w:val="none" w:sz="0" w:space="0" w:color="auto"/>
        <w:left w:val="none" w:sz="0" w:space="0" w:color="auto"/>
        <w:bottom w:val="none" w:sz="0" w:space="0" w:color="auto"/>
        <w:right w:val="none" w:sz="0" w:space="0" w:color="auto"/>
      </w:divBdr>
    </w:div>
    <w:div w:id="1787041195">
      <w:bodyDiv w:val="1"/>
      <w:marLeft w:val="0"/>
      <w:marRight w:val="0"/>
      <w:marTop w:val="0"/>
      <w:marBottom w:val="0"/>
      <w:divBdr>
        <w:top w:val="none" w:sz="0" w:space="0" w:color="auto"/>
        <w:left w:val="none" w:sz="0" w:space="0" w:color="auto"/>
        <w:bottom w:val="none" w:sz="0" w:space="0" w:color="auto"/>
        <w:right w:val="none" w:sz="0" w:space="0" w:color="auto"/>
      </w:divBdr>
    </w:div>
    <w:div w:id="1795516787">
      <w:bodyDiv w:val="1"/>
      <w:marLeft w:val="0"/>
      <w:marRight w:val="0"/>
      <w:marTop w:val="0"/>
      <w:marBottom w:val="0"/>
      <w:divBdr>
        <w:top w:val="none" w:sz="0" w:space="0" w:color="auto"/>
        <w:left w:val="none" w:sz="0" w:space="0" w:color="auto"/>
        <w:bottom w:val="none" w:sz="0" w:space="0" w:color="auto"/>
        <w:right w:val="none" w:sz="0" w:space="0" w:color="auto"/>
      </w:divBdr>
    </w:div>
    <w:div w:id="1840651604">
      <w:bodyDiv w:val="1"/>
      <w:marLeft w:val="0"/>
      <w:marRight w:val="0"/>
      <w:marTop w:val="0"/>
      <w:marBottom w:val="0"/>
      <w:divBdr>
        <w:top w:val="none" w:sz="0" w:space="0" w:color="auto"/>
        <w:left w:val="none" w:sz="0" w:space="0" w:color="auto"/>
        <w:bottom w:val="none" w:sz="0" w:space="0" w:color="auto"/>
        <w:right w:val="none" w:sz="0" w:space="0" w:color="auto"/>
      </w:divBdr>
    </w:div>
    <w:div w:id="1845122998">
      <w:bodyDiv w:val="1"/>
      <w:marLeft w:val="0"/>
      <w:marRight w:val="0"/>
      <w:marTop w:val="0"/>
      <w:marBottom w:val="0"/>
      <w:divBdr>
        <w:top w:val="none" w:sz="0" w:space="0" w:color="auto"/>
        <w:left w:val="none" w:sz="0" w:space="0" w:color="auto"/>
        <w:bottom w:val="none" w:sz="0" w:space="0" w:color="auto"/>
        <w:right w:val="none" w:sz="0" w:space="0" w:color="auto"/>
      </w:divBdr>
    </w:div>
    <w:div w:id="1913126953">
      <w:bodyDiv w:val="1"/>
      <w:marLeft w:val="0"/>
      <w:marRight w:val="0"/>
      <w:marTop w:val="0"/>
      <w:marBottom w:val="0"/>
      <w:divBdr>
        <w:top w:val="none" w:sz="0" w:space="0" w:color="auto"/>
        <w:left w:val="none" w:sz="0" w:space="0" w:color="auto"/>
        <w:bottom w:val="none" w:sz="0" w:space="0" w:color="auto"/>
        <w:right w:val="none" w:sz="0" w:space="0" w:color="auto"/>
      </w:divBdr>
    </w:div>
    <w:div w:id="1951089847">
      <w:bodyDiv w:val="1"/>
      <w:marLeft w:val="0"/>
      <w:marRight w:val="0"/>
      <w:marTop w:val="0"/>
      <w:marBottom w:val="0"/>
      <w:divBdr>
        <w:top w:val="none" w:sz="0" w:space="0" w:color="auto"/>
        <w:left w:val="none" w:sz="0" w:space="0" w:color="auto"/>
        <w:bottom w:val="none" w:sz="0" w:space="0" w:color="auto"/>
        <w:right w:val="none" w:sz="0" w:space="0" w:color="auto"/>
      </w:divBdr>
    </w:div>
    <w:div w:id="1955480558">
      <w:bodyDiv w:val="1"/>
      <w:marLeft w:val="0"/>
      <w:marRight w:val="0"/>
      <w:marTop w:val="0"/>
      <w:marBottom w:val="0"/>
      <w:divBdr>
        <w:top w:val="none" w:sz="0" w:space="0" w:color="auto"/>
        <w:left w:val="none" w:sz="0" w:space="0" w:color="auto"/>
        <w:bottom w:val="none" w:sz="0" w:space="0" w:color="auto"/>
        <w:right w:val="none" w:sz="0" w:space="0" w:color="auto"/>
      </w:divBdr>
    </w:div>
    <w:div w:id="1990593253">
      <w:bodyDiv w:val="1"/>
      <w:marLeft w:val="0"/>
      <w:marRight w:val="0"/>
      <w:marTop w:val="0"/>
      <w:marBottom w:val="0"/>
      <w:divBdr>
        <w:top w:val="none" w:sz="0" w:space="0" w:color="auto"/>
        <w:left w:val="none" w:sz="0" w:space="0" w:color="auto"/>
        <w:bottom w:val="none" w:sz="0" w:space="0" w:color="auto"/>
        <w:right w:val="none" w:sz="0" w:space="0" w:color="auto"/>
      </w:divBdr>
    </w:div>
    <w:div w:id="1993751686">
      <w:bodyDiv w:val="1"/>
      <w:marLeft w:val="0"/>
      <w:marRight w:val="0"/>
      <w:marTop w:val="0"/>
      <w:marBottom w:val="0"/>
      <w:divBdr>
        <w:top w:val="none" w:sz="0" w:space="0" w:color="auto"/>
        <w:left w:val="none" w:sz="0" w:space="0" w:color="auto"/>
        <w:bottom w:val="none" w:sz="0" w:space="0" w:color="auto"/>
        <w:right w:val="none" w:sz="0" w:space="0" w:color="auto"/>
      </w:divBdr>
    </w:div>
    <w:div w:id="2020889062">
      <w:bodyDiv w:val="1"/>
      <w:marLeft w:val="0"/>
      <w:marRight w:val="0"/>
      <w:marTop w:val="0"/>
      <w:marBottom w:val="0"/>
      <w:divBdr>
        <w:top w:val="none" w:sz="0" w:space="0" w:color="auto"/>
        <w:left w:val="none" w:sz="0" w:space="0" w:color="auto"/>
        <w:bottom w:val="none" w:sz="0" w:space="0" w:color="auto"/>
        <w:right w:val="none" w:sz="0" w:space="0" w:color="auto"/>
      </w:divBdr>
    </w:div>
    <w:div w:id="2127385206">
      <w:bodyDiv w:val="1"/>
      <w:marLeft w:val="0"/>
      <w:marRight w:val="0"/>
      <w:marTop w:val="0"/>
      <w:marBottom w:val="0"/>
      <w:divBdr>
        <w:top w:val="none" w:sz="0" w:space="0" w:color="auto"/>
        <w:left w:val="none" w:sz="0" w:space="0" w:color="auto"/>
        <w:bottom w:val="none" w:sz="0" w:space="0" w:color="auto"/>
        <w:right w:val="none" w:sz="0" w:space="0" w:color="auto"/>
      </w:divBdr>
    </w:div>
    <w:div w:id="21414159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ortaltransparencia.gov.br/sancoes/cnep"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ortaldatransparencia.gov.br/cei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0" Type="http://schemas.openxmlformats.org/officeDocument/2006/relationships/hyperlink" Target="https://www.gov.br/empresas-e-negocios/pt-br/empreendedo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www.planalto.gov.br/ccivil_03/leis/lcp/lcp123.ht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planalto.gov.br/ccivil_03/_ato2019-2022/2022/Decreto/D11246.htm" TargetMode="External"/><Relationship Id="rId19" Type="http://schemas.openxmlformats.org/officeDocument/2006/relationships/hyperlink" Target="https://www.gov.br/empresas-e-negocios/pt-br/empreendedor" TargetMode="External"/><Relationship Id="rId31" Type="http://schemas.microsoft.com/office/2020/10/relationships/intelligence" Target="intelligence2.xml"/><Relationship Id="rId4" Type="http://schemas.openxmlformats.org/officeDocument/2006/relationships/styles" Target="styles.xml"/><Relationship Id="rId9" Type="http://schemas.openxmlformats.org/officeDocument/2006/relationships/hyperlink" Target="http://www.bandeirantes.pr.gov.br/diario-oficial-eletronico"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tcHSairM9QTtieFN58MAzFcMjw==">AMUW2mVPyfKu3KjpVqnlyxPlD3Xm43oYp56W6M3ymJ2HnoCJC9z84tNoTonBy/KwhAJFo55cON+xUxNW4VXnulePCDBUQDAcaOW98AGpIwCqz9YimtNyhxg=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0457905-B2C7-420E-A9A9-4C908AA54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19</Pages>
  <Words>6528</Words>
  <Characters>35254</Characters>
  <Application>Microsoft Office Word</Application>
  <DocSecurity>0</DocSecurity>
  <Lines>293</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dc:creator>
  <cp:lastModifiedBy>Usuario</cp:lastModifiedBy>
  <cp:revision>26</cp:revision>
  <cp:lastPrinted>2024-07-31T16:36:00Z</cp:lastPrinted>
  <dcterms:created xsi:type="dcterms:W3CDTF">2025-02-21T13:36:00Z</dcterms:created>
  <dcterms:modified xsi:type="dcterms:W3CDTF">2025-03-24T17:57:00Z</dcterms:modified>
</cp:coreProperties>
</file>